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6" w:rsidRDefault="00156F36">
      <w:pPr>
        <w:pStyle w:val="Title"/>
      </w:pPr>
      <w:bookmarkStart w:id="0" w:name="_GoBack"/>
      <w:bookmarkEnd w:id="0"/>
      <w:r>
        <w:t>MINUTES</w:t>
      </w:r>
    </w:p>
    <w:p w:rsidR="009E74D6" w:rsidRDefault="00285DD4">
      <w:pPr>
        <w:pStyle w:val="Subtitle"/>
      </w:pPr>
      <w:sdt>
        <w:sdtPr>
          <w:rPr>
            <w:sz w:val="22"/>
          </w:rPr>
          <w:id w:val="841976995"/>
          <w:placeholder>
            <w:docPart w:val="34A353B5339F4680B28B442705FE5AEB"/>
          </w:placeholder>
        </w:sdtPr>
        <w:sdtEndPr>
          <w:rPr>
            <w:sz w:val="32"/>
          </w:rPr>
        </w:sdtEndPr>
        <w:sdtContent>
          <w:r w:rsidR="0032753F" w:rsidRPr="007D1D18">
            <w:rPr>
              <w:sz w:val="22"/>
            </w:rPr>
            <w:t>Community Engagement and Governance</w:t>
          </w:r>
          <w:r w:rsidR="007D1D18" w:rsidRPr="007D1D18">
            <w:rPr>
              <w:sz w:val="22"/>
            </w:rPr>
            <w:t xml:space="preserve"> Meeting In Preparation for 2015 CFLR Board Retreat</w:t>
          </w:r>
        </w:sdtContent>
      </w:sdt>
    </w:p>
    <w:p w:rsidR="009E74D6" w:rsidRDefault="0032753F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May 05, 2015; 8:00 AM</w:t>
      </w:r>
    </w:p>
    <w:p w:rsidR="009E74D6" w:rsidRDefault="00156F36">
      <w:pPr>
        <w:pStyle w:val="Heading1"/>
      </w:pPr>
      <w:r>
        <w:t>In Attendance</w:t>
      </w:r>
      <w:r w:rsidR="007D7B62">
        <w:t xml:space="preserve">:  </w:t>
      </w:r>
    </w:p>
    <w:p w:rsidR="009E74D6" w:rsidRDefault="007E4B55">
      <w:r>
        <w:t xml:space="preserve">Cassandra S, Mike L, Scott M, </w:t>
      </w:r>
      <w:r w:rsidR="007D7B62">
        <w:t xml:space="preserve">Kevin B, Paul H, John H, Dave T, </w:t>
      </w:r>
      <w:r>
        <w:t>and Kathy S.</w:t>
      </w:r>
    </w:p>
    <w:p w:rsidR="009E74D6" w:rsidRDefault="007E4B55">
      <w:pPr>
        <w:pStyle w:val="Heading1"/>
      </w:pPr>
      <w:r>
        <w:t>Objective for the 2015 CFLR Board Retreat:</w:t>
      </w:r>
    </w:p>
    <w:p w:rsidR="009E74D6" w:rsidRDefault="007E4B55">
      <w:r>
        <w:t>It’s More Than Just Getting Money</w:t>
      </w:r>
    </w:p>
    <w:p w:rsidR="009E74D6" w:rsidRDefault="007E4B55">
      <w:pPr>
        <w:pStyle w:val="Heading1"/>
      </w:pPr>
      <w:r>
        <w:t>Impact for Impact:</w:t>
      </w:r>
    </w:p>
    <w:p w:rsidR="007E4B55" w:rsidRDefault="007E4B55">
      <w:r>
        <w:t xml:space="preserve">How do we </w:t>
      </w:r>
      <w:r w:rsidRPr="007E4B55">
        <w:rPr>
          <w:b/>
          <w:i/>
        </w:rPr>
        <w:t>cultivate</w:t>
      </w:r>
      <w:r>
        <w:t xml:space="preserve"> an Investor &amp; Partner </w:t>
      </w:r>
      <w:proofErr w:type="gramStart"/>
      <w:r>
        <w:t>VS.</w:t>
      </w:r>
      <w:proofErr w:type="gramEnd"/>
      <w:r>
        <w:t xml:space="preserve"> </w:t>
      </w:r>
      <w:proofErr w:type="gramStart"/>
      <w:r>
        <w:t>only</w:t>
      </w:r>
      <w:proofErr w:type="gramEnd"/>
      <w:r>
        <w:t xml:space="preserve"> making money?</w:t>
      </w:r>
    </w:p>
    <w:p w:rsidR="007E4B55" w:rsidRDefault="007E4B55">
      <w:proofErr w:type="gramStart"/>
      <w:r>
        <w:t>Opening the door vs. knowing all of the programs that CFLR has to offer.</w:t>
      </w:r>
      <w:proofErr w:type="gramEnd"/>
    </w:p>
    <w:p w:rsidR="009E74D6" w:rsidRDefault="007E4B55">
      <w:r>
        <w:t>For Impact Overview:  What is each Board Member’s Personal Story?  What brought you to CFLR?</w:t>
      </w:r>
    </w:p>
    <w:p w:rsidR="009E74D6" w:rsidRDefault="007E4B55" w:rsidP="007E4B55">
      <w:pPr>
        <w:pStyle w:val="Heading1"/>
      </w:pPr>
      <w:r>
        <w:t>Fundraising Goals</w:t>
      </w:r>
    </w:p>
    <w:p w:rsidR="007E4B55" w:rsidRPr="007E4B55" w:rsidRDefault="007E4B55" w:rsidP="007E4B55">
      <w:r>
        <w:t>What is each Board Member’s Short Term Goal?  What are the Long Term Goals?</w:t>
      </w:r>
    </w:p>
    <w:p w:rsidR="009E74D6" w:rsidRDefault="007E4B55">
      <w:pPr>
        <w:pStyle w:val="Heading1"/>
      </w:pPr>
      <w:r>
        <w:t>The Ideal Investor:</w:t>
      </w:r>
    </w:p>
    <w:p w:rsidR="009E74D6" w:rsidRDefault="007E4B55">
      <w:r>
        <w:t>There are two (2) Buckets ~ Individual and Corporate.  How do we identify who the ideal investor is?  Who Shares that passion vs. how much money they can give?</w:t>
      </w:r>
    </w:p>
    <w:p w:rsidR="007E4B55" w:rsidRDefault="007E4B55">
      <w:r>
        <w:t xml:space="preserve">EAP List – Who are the Top 30?  Who do we know?  </w:t>
      </w:r>
    </w:p>
    <w:p w:rsidR="009E74D6" w:rsidRDefault="007E4B55">
      <w:pPr>
        <w:pStyle w:val="Heading1"/>
      </w:pPr>
      <w:r>
        <w:t>How do we look?</w:t>
      </w:r>
    </w:p>
    <w:p w:rsidR="009E74D6" w:rsidRDefault="007E4B55">
      <w:r>
        <w:t>How is CFLR viewed in the Community?</w:t>
      </w:r>
    </w:p>
    <w:p w:rsidR="009E74D6" w:rsidRDefault="007E4B55">
      <w:pPr>
        <w:pStyle w:val="Heading2"/>
      </w:pPr>
      <w:r>
        <w:t>Clinical Only vs. Preventive Services (Transforming Lives through Recovery)</w:t>
      </w:r>
    </w:p>
    <w:p w:rsidR="007E4B55" w:rsidRDefault="007E4B55" w:rsidP="007E4B55">
      <w:r>
        <w:t>What are the Commonalities of Recovery?</w:t>
      </w:r>
    </w:p>
    <w:p w:rsidR="007E4B55" w:rsidRDefault="007E4B55" w:rsidP="007E4B55">
      <w:r>
        <w:t>How do we define Recovery?</w:t>
      </w:r>
      <w:r>
        <w:tab/>
      </w:r>
    </w:p>
    <w:p w:rsidR="007E4B55" w:rsidRDefault="007E4B55" w:rsidP="007E4B55">
      <w:r>
        <w:tab/>
      </w:r>
      <w:r>
        <w:tab/>
        <w:t>Common Goal</w:t>
      </w:r>
    </w:p>
    <w:p w:rsidR="007E4B55" w:rsidRDefault="007E4B55" w:rsidP="007E4B55">
      <w:r>
        <w:tab/>
      </w:r>
      <w:r>
        <w:tab/>
        <w:t>Public Relations</w:t>
      </w:r>
    </w:p>
    <w:p w:rsidR="007E4B55" w:rsidRPr="007E4B55" w:rsidRDefault="007E4B55" w:rsidP="007E4B55">
      <w:r>
        <w:t>Public Perception and Community Mindset</w:t>
      </w:r>
    </w:p>
    <w:p w:rsidR="009E74D6" w:rsidRDefault="007E4B55">
      <w:pPr>
        <w:pStyle w:val="Heading1"/>
      </w:pPr>
      <w:r>
        <w:t>Emotional Appeal and Education; Garnering Support</w:t>
      </w:r>
    </w:p>
    <w:p w:rsidR="009E74D6" w:rsidRDefault="007E4B55">
      <w:r>
        <w:t>Veterans</w:t>
      </w:r>
    </w:p>
    <w:p w:rsidR="007E4B55" w:rsidRDefault="007E4B55">
      <w:r>
        <w:tab/>
        <w:t>Alarming Statistics with Substance Abuse and Mental Health Issues</w:t>
      </w:r>
    </w:p>
    <w:p w:rsidR="007E4B55" w:rsidRDefault="007E4B55">
      <w:r>
        <w:tab/>
        <w:t>New Campaign focusing on Vets/Website</w:t>
      </w:r>
    </w:p>
    <w:sectPr w:rsidR="007E4B5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F" w:rsidRDefault="005D6D8F">
      <w:r>
        <w:separator/>
      </w:r>
    </w:p>
  </w:endnote>
  <w:endnote w:type="continuationSeparator" w:id="0">
    <w:p w:rsidR="005D6D8F" w:rsidRDefault="005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D6" w:rsidRDefault="00156F3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1D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F" w:rsidRDefault="005D6D8F">
      <w:r>
        <w:separator/>
      </w:r>
    </w:p>
  </w:footnote>
  <w:footnote w:type="continuationSeparator" w:id="0">
    <w:p w:rsidR="005D6D8F" w:rsidRDefault="005D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5"/>
    <w:rsid w:val="00156F36"/>
    <w:rsid w:val="00285DD4"/>
    <w:rsid w:val="0032753F"/>
    <w:rsid w:val="005D6D8F"/>
    <w:rsid w:val="007D1D18"/>
    <w:rsid w:val="007D7B62"/>
    <w:rsid w:val="007E4B55"/>
    <w:rsid w:val="009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wart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353B5339F4680B28B442705FE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D505-3AAE-4527-A37C-F6CAB38C0C23}"/>
      </w:docPartPr>
      <w:docPartBody>
        <w:p w:rsidR="00953E4F" w:rsidRDefault="0040314A">
          <w:pPr>
            <w:pStyle w:val="34A353B5339F4680B28B442705FE5AEB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A"/>
    <w:rsid w:val="002745B5"/>
    <w:rsid w:val="0040314A"/>
    <w:rsid w:val="009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353B5339F4680B28B442705FE5AEB">
    <w:name w:val="34A353B5339F4680B28B442705FE5AEB"/>
  </w:style>
  <w:style w:type="paragraph" w:customStyle="1" w:styleId="28283021C1D143148F34AD34BD6F0A99">
    <w:name w:val="28283021C1D143148F34AD34BD6F0A99"/>
  </w:style>
  <w:style w:type="paragraph" w:customStyle="1" w:styleId="B65AB4FA450A4B05996AE643888607BB">
    <w:name w:val="B65AB4FA450A4B05996AE643888607BB"/>
  </w:style>
  <w:style w:type="paragraph" w:customStyle="1" w:styleId="BD0478124FE04F91A86B4229123A22EC">
    <w:name w:val="BD0478124FE04F91A86B4229123A22EC"/>
  </w:style>
  <w:style w:type="paragraph" w:customStyle="1" w:styleId="085A9B25FF8F4CDD967191B99B475167">
    <w:name w:val="085A9B25FF8F4CDD967191B99B475167"/>
  </w:style>
  <w:style w:type="paragraph" w:customStyle="1" w:styleId="BF51AC20A23B48A6816EF0419DAA9924">
    <w:name w:val="BF51AC20A23B48A6816EF0419DAA9924"/>
  </w:style>
  <w:style w:type="paragraph" w:customStyle="1" w:styleId="C2C1ADAC98BD4CCDAC0D9926BA00367C">
    <w:name w:val="C2C1ADAC98BD4CCDAC0D9926BA00367C"/>
  </w:style>
  <w:style w:type="paragraph" w:customStyle="1" w:styleId="68050608ED354823BEFAEFA37ABCA6F0">
    <w:name w:val="68050608ED354823BEFAEFA37ABCA6F0"/>
  </w:style>
  <w:style w:type="paragraph" w:customStyle="1" w:styleId="FD8C8C491E994C2A87D87003C0675F8C">
    <w:name w:val="FD8C8C491E994C2A87D87003C0675F8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A3A5C818B3B461A8016B697DF773684">
    <w:name w:val="EA3A5C818B3B461A8016B697DF773684"/>
  </w:style>
  <w:style w:type="paragraph" w:customStyle="1" w:styleId="165EAC319D824414B5B005C24D43AFB2">
    <w:name w:val="165EAC319D824414B5B005C24D43AFB2"/>
  </w:style>
  <w:style w:type="paragraph" w:customStyle="1" w:styleId="69E0964F46C14FF7859ADE2F5F819B8E">
    <w:name w:val="69E0964F46C14FF7859ADE2F5F819B8E"/>
  </w:style>
  <w:style w:type="paragraph" w:customStyle="1" w:styleId="815D6082BCA84AD8812B01AC98CF6A39">
    <w:name w:val="815D6082BCA84AD8812B01AC98CF6A39"/>
  </w:style>
  <w:style w:type="paragraph" w:customStyle="1" w:styleId="7ED50570C021434D8AEF8DE09F28ABC0">
    <w:name w:val="7ED50570C021434D8AEF8DE09F28ABC0"/>
  </w:style>
  <w:style w:type="paragraph" w:customStyle="1" w:styleId="7F6FA64FEC4A412195D68FBD9B20A3C3">
    <w:name w:val="7F6FA64FEC4A412195D68FBD9B20A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353B5339F4680B28B442705FE5AEB">
    <w:name w:val="34A353B5339F4680B28B442705FE5AEB"/>
  </w:style>
  <w:style w:type="paragraph" w:customStyle="1" w:styleId="28283021C1D143148F34AD34BD6F0A99">
    <w:name w:val="28283021C1D143148F34AD34BD6F0A99"/>
  </w:style>
  <w:style w:type="paragraph" w:customStyle="1" w:styleId="B65AB4FA450A4B05996AE643888607BB">
    <w:name w:val="B65AB4FA450A4B05996AE643888607BB"/>
  </w:style>
  <w:style w:type="paragraph" w:customStyle="1" w:styleId="BD0478124FE04F91A86B4229123A22EC">
    <w:name w:val="BD0478124FE04F91A86B4229123A22EC"/>
  </w:style>
  <w:style w:type="paragraph" w:customStyle="1" w:styleId="085A9B25FF8F4CDD967191B99B475167">
    <w:name w:val="085A9B25FF8F4CDD967191B99B475167"/>
  </w:style>
  <w:style w:type="paragraph" w:customStyle="1" w:styleId="BF51AC20A23B48A6816EF0419DAA9924">
    <w:name w:val="BF51AC20A23B48A6816EF0419DAA9924"/>
  </w:style>
  <w:style w:type="paragraph" w:customStyle="1" w:styleId="C2C1ADAC98BD4CCDAC0D9926BA00367C">
    <w:name w:val="C2C1ADAC98BD4CCDAC0D9926BA00367C"/>
  </w:style>
  <w:style w:type="paragraph" w:customStyle="1" w:styleId="68050608ED354823BEFAEFA37ABCA6F0">
    <w:name w:val="68050608ED354823BEFAEFA37ABCA6F0"/>
  </w:style>
  <w:style w:type="paragraph" w:customStyle="1" w:styleId="FD8C8C491E994C2A87D87003C0675F8C">
    <w:name w:val="FD8C8C491E994C2A87D87003C0675F8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A3A5C818B3B461A8016B697DF773684">
    <w:name w:val="EA3A5C818B3B461A8016B697DF773684"/>
  </w:style>
  <w:style w:type="paragraph" w:customStyle="1" w:styleId="165EAC319D824414B5B005C24D43AFB2">
    <w:name w:val="165EAC319D824414B5B005C24D43AFB2"/>
  </w:style>
  <w:style w:type="paragraph" w:customStyle="1" w:styleId="69E0964F46C14FF7859ADE2F5F819B8E">
    <w:name w:val="69E0964F46C14FF7859ADE2F5F819B8E"/>
  </w:style>
  <w:style w:type="paragraph" w:customStyle="1" w:styleId="815D6082BCA84AD8812B01AC98CF6A39">
    <w:name w:val="815D6082BCA84AD8812B01AC98CF6A39"/>
  </w:style>
  <w:style w:type="paragraph" w:customStyle="1" w:styleId="7ED50570C021434D8AEF8DE09F28ABC0">
    <w:name w:val="7ED50570C021434D8AEF8DE09F28ABC0"/>
  </w:style>
  <w:style w:type="paragraph" w:customStyle="1" w:styleId="7F6FA64FEC4A412195D68FBD9B20A3C3">
    <w:name w:val="7F6FA64FEC4A412195D68FBD9B20A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2015-05-14T14:53:00Z</dcterms:created>
  <dcterms:modified xsi:type="dcterms:W3CDTF">2015-05-14T14:53:00Z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