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21" w:rsidRPr="009C1529" w:rsidRDefault="00495EE5" w:rsidP="00C43512">
      <w:pPr>
        <w:spacing w:line="240" w:lineRule="auto"/>
        <w:jc w:val="center"/>
        <w:rPr>
          <w:rFonts w:ascii="GoudyCatalog BT" w:hAnsi="GoudyCatalog BT"/>
          <w:sz w:val="23"/>
          <w:szCs w:val="23"/>
        </w:rPr>
      </w:pPr>
      <w:r w:rsidRPr="009C1529">
        <w:rPr>
          <w:rFonts w:ascii="GoudyCatalog BT" w:hAnsi="GoudyCatalog BT"/>
          <w:sz w:val="23"/>
          <w:szCs w:val="23"/>
        </w:rPr>
        <w:t xml:space="preserve">Center </w:t>
      </w:r>
      <w:proofErr w:type="gramStart"/>
      <w:r w:rsidRPr="009C1529">
        <w:rPr>
          <w:rFonts w:ascii="GoudyCatalog BT" w:hAnsi="GoudyCatalog BT"/>
          <w:sz w:val="23"/>
          <w:szCs w:val="23"/>
        </w:rPr>
        <w:t>For</w:t>
      </w:r>
      <w:proofErr w:type="gramEnd"/>
      <w:r w:rsidRPr="009C1529">
        <w:rPr>
          <w:rFonts w:ascii="GoudyCatalog BT" w:hAnsi="GoudyCatalog BT"/>
          <w:sz w:val="23"/>
          <w:szCs w:val="23"/>
        </w:rPr>
        <w:t xml:space="preserve"> Family Life and Recovery, Inc. </w:t>
      </w:r>
      <w:r w:rsidR="00C43512" w:rsidRPr="009C1529">
        <w:rPr>
          <w:rFonts w:ascii="GoudyCatalog BT" w:hAnsi="GoudyCatalog BT"/>
          <w:sz w:val="23"/>
          <w:szCs w:val="23"/>
        </w:rPr>
        <w:t>Employee Assistance Program</w:t>
      </w:r>
    </w:p>
    <w:p w:rsidR="00C43512" w:rsidRPr="009C1529" w:rsidRDefault="00C43512" w:rsidP="00C43512">
      <w:pPr>
        <w:spacing w:line="240" w:lineRule="auto"/>
        <w:jc w:val="center"/>
        <w:rPr>
          <w:rFonts w:ascii="GoudyCatalog BT" w:hAnsi="GoudyCatalog BT"/>
          <w:sz w:val="23"/>
          <w:szCs w:val="23"/>
        </w:rPr>
      </w:pPr>
      <w:r w:rsidRPr="009C1529">
        <w:rPr>
          <w:rFonts w:ascii="GoudyCatalog BT" w:hAnsi="GoudyCatalog BT"/>
          <w:sz w:val="23"/>
          <w:szCs w:val="23"/>
        </w:rPr>
        <w:t xml:space="preserve">Main Office:  502 Court Street, Suite 401, Utica, NY 13502  </w:t>
      </w:r>
      <w:r w:rsidR="009C1529" w:rsidRPr="009C1529">
        <w:rPr>
          <w:rFonts w:ascii="GoudyCatalog BT" w:hAnsi="GoudyCatalog BT"/>
          <w:sz w:val="23"/>
          <w:szCs w:val="23"/>
        </w:rPr>
        <w:t>(315) 733.1726</w:t>
      </w:r>
      <w:r w:rsidRPr="009C1529">
        <w:rPr>
          <w:rFonts w:ascii="GoudyCatalog BT" w:hAnsi="GoudyCatalog BT"/>
          <w:sz w:val="23"/>
          <w:szCs w:val="23"/>
        </w:rPr>
        <w:t xml:space="preserve">, Fax (315) 733-1789, </w:t>
      </w:r>
      <w:r w:rsidR="009C1529" w:rsidRPr="009C1529">
        <w:rPr>
          <w:rFonts w:ascii="GoudyCatalog BT" w:hAnsi="GoudyCatalog BT"/>
          <w:sz w:val="23"/>
          <w:szCs w:val="23"/>
        </w:rPr>
        <w:t>www.WhenTheresHelpTheresHope.com</w:t>
      </w:r>
    </w:p>
    <w:p w:rsidR="009C1529" w:rsidRPr="009C1529" w:rsidRDefault="009C1529" w:rsidP="00C43512">
      <w:pPr>
        <w:spacing w:line="240" w:lineRule="auto"/>
        <w:jc w:val="center"/>
        <w:rPr>
          <w:rFonts w:ascii="GoudyCatalog BT" w:hAnsi="GoudyCatalog BT"/>
          <w:b/>
          <w:sz w:val="16"/>
          <w:szCs w:val="16"/>
        </w:rPr>
      </w:pPr>
    </w:p>
    <w:p w:rsidR="00495EE5" w:rsidRPr="009C1529" w:rsidRDefault="009C1529" w:rsidP="00C43512">
      <w:pPr>
        <w:spacing w:line="240" w:lineRule="auto"/>
        <w:jc w:val="center"/>
        <w:rPr>
          <w:rFonts w:ascii="GoudyCatalog BT" w:hAnsi="GoudyCatalog BT"/>
          <w:b/>
          <w:sz w:val="28"/>
          <w:szCs w:val="28"/>
          <w:u w:val="single"/>
        </w:rPr>
      </w:pPr>
      <w:r w:rsidRPr="009C1529">
        <w:rPr>
          <w:rFonts w:ascii="GoudyCatalog BT" w:hAnsi="GoudyCatalog BT"/>
          <w:b/>
          <w:sz w:val="28"/>
          <w:szCs w:val="28"/>
          <w:u w:val="single"/>
        </w:rPr>
        <w:t>**CONFIDENTIAL**</w:t>
      </w:r>
    </w:p>
    <w:p w:rsidR="00C43512" w:rsidRPr="00426709" w:rsidRDefault="00C43512" w:rsidP="00C43512">
      <w:pPr>
        <w:ind w:firstLine="720"/>
        <w:jc w:val="center"/>
        <w:rPr>
          <w:rFonts w:ascii="GoudyCatalog BT" w:hAnsi="GoudyCatalog BT"/>
          <w:b/>
          <w:sz w:val="24"/>
          <w:szCs w:val="24"/>
        </w:rPr>
      </w:pPr>
      <w:r w:rsidRPr="00426709">
        <w:rPr>
          <w:rFonts w:ascii="GoudyCatalog BT" w:hAnsi="GoudyCatalog BT"/>
          <w:b/>
          <w:sz w:val="24"/>
          <w:szCs w:val="24"/>
        </w:rPr>
        <w:t xml:space="preserve">SUPERVISORY REFERRAL </w:t>
      </w:r>
      <w:r w:rsidR="003F6343" w:rsidRPr="00426709">
        <w:rPr>
          <w:rFonts w:ascii="GoudyCatalog BT" w:hAnsi="GoudyCatalog BT"/>
          <w:b/>
          <w:sz w:val="24"/>
          <w:szCs w:val="24"/>
        </w:rPr>
        <w:t>(</w:t>
      </w:r>
      <w:r w:rsidRPr="00426709">
        <w:rPr>
          <w:rFonts w:ascii="GoudyCatalog BT" w:hAnsi="GoudyCatalog BT"/>
          <w:b/>
          <w:sz w:val="24"/>
          <w:szCs w:val="24"/>
        </w:rPr>
        <w:t>PERFORMANCE RELATED</w:t>
      </w:r>
      <w:r w:rsidR="003F6343" w:rsidRPr="00426709">
        <w:rPr>
          <w:rFonts w:ascii="GoudyCatalog BT" w:hAnsi="GoudyCatalog BT"/>
          <w:b/>
          <w:sz w:val="24"/>
          <w:szCs w:val="24"/>
        </w:rPr>
        <w:t>)</w:t>
      </w:r>
      <w:r w:rsidRPr="00426709">
        <w:rPr>
          <w:rFonts w:ascii="GoudyCatalog BT" w:hAnsi="GoudyCatalog BT"/>
          <w:b/>
          <w:sz w:val="24"/>
          <w:szCs w:val="24"/>
        </w:rPr>
        <w:t xml:space="preserve"> FORM</w:t>
      </w:r>
    </w:p>
    <w:p w:rsidR="00351D14" w:rsidRPr="008635B1" w:rsidRDefault="00C43512" w:rsidP="00C43512">
      <w:pPr>
        <w:jc w:val="center"/>
        <w:rPr>
          <w:rFonts w:ascii="GoudyCatalog BT" w:hAnsi="GoudyCatalog BT"/>
          <w:i/>
          <w:sz w:val="20"/>
          <w:szCs w:val="20"/>
        </w:rPr>
      </w:pPr>
      <w:r w:rsidRPr="008635B1">
        <w:rPr>
          <w:rFonts w:ascii="GoudyCatalog BT" w:hAnsi="GoudyCatalog BT"/>
          <w:i/>
          <w:sz w:val="20"/>
          <w:szCs w:val="20"/>
        </w:rPr>
        <w:t>Please complete all information and fax to co</w:t>
      </w:r>
      <w:r w:rsidR="009C1529" w:rsidRPr="008635B1">
        <w:rPr>
          <w:rFonts w:ascii="GoudyCatalog BT" w:hAnsi="GoudyCatalog BT"/>
          <w:i/>
          <w:sz w:val="20"/>
          <w:szCs w:val="20"/>
        </w:rPr>
        <w:t>nfidential fax at (315) 733-1789</w:t>
      </w:r>
      <w:r w:rsidR="009C5C0E" w:rsidRPr="008635B1">
        <w:rPr>
          <w:rFonts w:ascii="GoudyCatalog BT" w:hAnsi="GoudyCatalog BT"/>
          <w:i/>
          <w:sz w:val="20"/>
          <w:szCs w:val="20"/>
        </w:rPr>
        <w:t xml:space="preserve">. This form should be filled out and </w:t>
      </w:r>
      <w:r w:rsidR="00CF23B7" w:rsidRPr="008635B1">
        <w:rPr>
          <w:rFonts w:ascii="GoudyCatalog BT" w:hAnsi="GoudyCatalog BT"/>
          <w:i/>
          <w:sz w:val="20"/>
          <w:szCs w:val="20"/>
        </w:rPr>
        <w:t>sent as soon as possible preferably</w:t>
      </w:r>
      <w:r w:rsidR="009C5C0E" w:rsidRPr="008635B1">
        <w:rPr>
          <w:rFonts w:ascii="GoudyCatalog BT" w:hAnsi="GoudyCatalog BT"/>
          <w:i/>
          <w:sz w:val="20"/>
          <w:szCs w:val="20"/>
        </w:rPr>
        <w:t xml:space="preserve"> prior to t</w:t>
      </w:r>
      <w:r w:rsidR="00CF23B7" w:rsidRPr="008635B1">
        <w:rPr>
          <w:rFonts w:ascii="GoudyCatalog BT" w:hAnsi="GoudyCatalog BT"/>
          <w:i/>
          <w:sz w:val="20"/>
          <w:szCs w:val="20"/>
        </w:rPr>
        <w:t>he employee’s first appointment</w:t>
      </w:r>
      <w:r w:rsidR="009C5C0E" w:rsidRPr="008635B1">
        <w:rPr>
          <w:rFonts w:ascii="GoudyCatalog BT" w:hAnsi="GoudyCatalog BT"/>
          <w:i/>
          <w:sz w:val="20"/>
          <w:szCs w:val="20"/>
        </w:rPr>
        <w:t>.</w:t>
      </w:r>
      <w:r w:rsidR="008635B1" w:rsidRPr="008635B1">
        <w:rPr>
          <w:rFonts w:ascii="GoudyCatalog BT" w:hAnsi="GoudyCatalog BT"/>
          <w:i/>
          <w:sz w:val="20"/>
          <w:szCs w:val="20"/>
        </w:rPr>
        <w:t xml:space="preserve">  After faxing please keep </w:t>
      </w:r>
      <w:r w:rsidR="008635B1">
        <w:rPr>
          <w:rFonts w:ascii="GoudyCatalog BT" w:hAnsi="GoudyCatalog BT"/>
          <w:i/>
          <w:sz w:val="20"/>
          <w:szCs w:val="20"/>
        </w:rPr>
        <w:t>your copy i</w:t>
      </w:r>
      <w:r w:rsidR="008635B1" w:rsidRPr="008635B1">
        <w:rPr>
          <w:rFonts w:ascii="GoudyCatalog BT" w:hAnsi="GoudyCatalog BT"/>
          <w:i/>
          <w:sz w:val="20"/>
          <w:szCs w:val="20"/>
        </w:rPr>
        <w:t>n employee</w:t>
      </w:r>
      <w:r w:rsidR="008635B1">
        <w:rPr>
          <w:rFonts w:ascii="GoudyCatalog BT" w:hAnsi="GoudyCatalog BT"/>
          <w:i/>
          <w:sz w:val="20"/>
          <w:szCs w:val="20"/>
        </w:rPr>
        <w:t>’s</w:t>
      </w:r>
      <w:r w:rsidR="008635B1" w:rsidRPr="008635B1">
        <w:rPr>
          <w:rFonts w:ascii="GoudyCatalog BT" w:hAnsi="GoudyCatalog BT"/>
          <w:i/>
          <w:sz w:val="20"/>
          <w:szCs w:val="20"/>
        </w:rPr>
        <w:t xml:space="preserve"> personnel file.</w:t>
      </w:r>
    </w:p>
    <w:p w:rsidR="009C5C0E" w:rsidRPr="00CF4C77" w:rsidRDefault="00C43512" w:rsidP="00C43512">
      <w:pPr>
        <w:rPr>
          <w:rFonts w:ascii="GoudyCatalog BT" w:hAnsi="GoudyCatalog BT"/>
          <w:b/>
        </w:rPr>
      </w:pPr>
      <w:r w:rsidRPr="00CF4C77">
        <w:rPr>
          <w:rFonts w:ascii="GoudyCatalog BT" w:hAnsi="GoudyCatalog BT"/>
          <w:b/>
        </w:rPr>
        <w:t>Company</w:t>
      </w:r>
      <w:r w:rsidR="003F6343" w:rsidRPr="00CF4C77">
        <w:rPr>
          <w:rFonts w:ascii="GoudyCatalog BT" w:hAnsi="GoudyCatalog BT"/>
          <w:b/>
        </w:rPr>
        <w:t xml:space="preserve"> Name</w:t>
      </w:r>
      <w:proofErr w:type="gramStart"/>
      <w:r w:rsidR="003F6343" w:rsidRPr="00CF4C77">
        <w:rPr>
          <w:rFonts w:ascii="GoudyCatalog BT" w:hAnsi="GoudyCatalog BT"/>
          <w:b/>
        </w:rPr>
        <w:t>:_</w:t>
      </w:r>
      <w:proofErr w:type="gramEnd"/>
      <w:r w:rsidR="003F6343" w:rsidRPr="00CF4C77">
        <w:rPr>
          <w:rFonts w:ascii="GoudyCatalog BT" w:hAnsi="GoudyCatalog BT"/>
          <w:b/>
        </w:rPr>
        <w:t>___________________</w:t>
      </w:r>
      <w:r w:rsidR="009C5C0E" w:rsidRPr="00CF4C77">
        <w:rPr>
          <w:rFonts w:ascii="GoudyCatalog BT" w:hAnsi="GoudyCatalog BT"/>
          <w:b/>
        </w:rPr>
        <w:t>Employee Name (First, Last):_________________________</w:t>
      </w:r>
      <w:r w:rsidR="003F6343" w:rsidRPr="00CF4C77">
        <w:rPr>
          <w:rFonts w:ascii="GoudyCatalog BT" w:hAnsi="GoudyCatalog BT"/>
          <w:b/>
        </w:rPr>
        <w:t>______</w:t>
      </w:r>
    </w:p>
    <w:p w:rsidR="00C43512" w:rsidRPr="00CF4C77" w:rsidRDefault="00C43512" w:rsidP="00C43512">
      <w:pPr>
        <w:rPr>
          <w:rFonts w:ascii="GoudyCatalog BT" w:hAnsi="GoudyCatalog BT"/>
          <w:b/>
        </w:rPr>
      </w:pPr>
      <w:r w:rsidRPr="00CF4C77">
        <w:rPr>
          <w:rFonts w:ascii="GoudyCatalog BT" w:hAnsi="GoudyCatalog BT"/>
          <w:b/>
        </w:rPr>
        <w:t xml:space="preserve">Supervisor </w:t>
      </w:r>
      <w:r w:rsidR="009C5C0E" w:rsidRPr="00CF4C77">
        <w:rPr>
          <w:rFonts w:ascii="GoudyCatalog BT" w:hAnsi="GoudyCatalog BT"/>
          <w:b/>
        </w:rPr>
        <w:t xml:space="preserve">or Designee </w:t>
      </w:r>
      <w:r w:rsidRPr="00CF4C77">
        <w:rPr>
          <w:rFonts w:ascii="GoudyCatalog BT" w:hAnsi="GoudyCatalog BT"/>
          <w:b/>
        </w:rPr>
        <w:t>Name</w:t>
      </w:r>
      <w:r w:rsidR="003F6343" w:rsidRPr="00CF4C77">
        <w:rPr>
          <w:rFonts w:ascii="GoudyCatalog BT" w:hAnsi="GoudyCatalog BT"/>
          <w:b/>
        </w:rPr>
        <w:t xml:space="preserve"> (First, Last):_________________</w:t>
      </w:r>
      <w:r w:rsidRPr="00CF4C77">
        <w:rPr>
          <w:rFonts w:ascii="GoudyCatalog BT" w:hAnsi="GoudyCatalog BT"/>
          <w:b/>
        </w:rPr>
        <w:t>Supervisor Phone Number:__</w:t>
      </w:r>
      <w:r w:rsidR="003F6343" w:rsidRPr="00CF4C77">
        <w:rPr>
          <w:rFonts w:ascii="GoudyCatalog BT" w:hAnsi="GoudyCatalog BT"/>
          <w:b/>
        </w:rPr>
        <w:t>_____________</w:t>
      </w:r>
    </w:p>
    <w:p w:rsidR="00C43512" w:rsidRPr="00CF4C77" w:rsidRDefault="00C43512" w:rsidP="00C43512">
      <w:pPr>
        <w:rPr>
          <w:rFonts w:ascii="GoudyCatalog BT" w:hAnsi="GoudyCatalog BT"/>
          <w:b/>
        </w:rPr>
      </w:pPr>
      <w:r w:rsidRPr="00CF4C77">
        <w:rPr>
          <w:rFonts w:ascii="GoudyCatalog BT" w:hAnsi="GoudyCatalog BT"/>
          <w:b/>
        </w:rPr>
        <w:t>Company Mailing Address (to receive close of case letter</w:t>
      </w:r>
      <w:r w:rsidR="00485098" w:rsidRPr="00CF4C77">
        <w:rPr>
          <w:rFonts w:ascii="GoudyCatalog BT" w:hAnsi="GoudyCatalog BT"/>
          <w:b/>
        </w:rPr>
        <w:t xml:space="preserve">-will </w:t>
      </w:r>
      <w:r w:rsidR="009C1529">
        <w:rPr>
          <w:rFonts w:ascii="GoudyCatalog BT" w:hAnsi="GoudyCatalog BT"/>
          <w:b/>
        </w:rPr>
        <w:t>be sent to Human Resources Personnel only or identified contact if there i</w:t>
      </w:r>
      <w:r w:rsidR="006C74FF">
        <w:rPr>
          <w:rFonts w:ascii="GoudyCatalog BT" w:hAnsi="GoudyCatalog BT"/>
          <w:b/>
        </w:rPr>
        <w:t>s no Human Resources Department</w:t>
      </w:r>
      <w:r w:rsidRPr="00CF4C77">
        <w:rPr>
          <w:rFonts w:ascii="GoudyCatalog BT" w:hAnsi="GoudyCatalog BT"/>
          <w:b/>
        </w:rPr>
        <w:t>):______________________________________________________________________________________</w:t>
      </w:r>
    </w:p>
    <w:p w:rsidR="00C43512" w:rsidRPr="00CF4C77" w:rsidRDefault="00C43512" w:rsidP="00C43512">
      <w:pPr>
        <w:jc w:val="center"/>
        <w:rPr>
          <w:rFonts w:ascii="GoudyCatalog BT" w:hAnsi="GoudyCatalog BT"/>
          <w:b/>
        </w:rPr>
      </w:pPr>
      <w:r w:rsidRPr="00CF4C77">
        <w:rPr>
          <w:rFonts w:ascii="GoudyCatalog BT" w:hAnsi="GoudyCatalog BT"/>
          <w:b/>
        </w:rPr>
        <w:t>CIRCLE ALL TOPICS THAT APPLY AND ATTACH SUPPORTING DOCUMENTATION WHEN ABLE:*</w:t>
      </w:r>
    </w:p>
    <w:p w:rsidR="00C43512" w:rsidRPr="00CF4C77" w:rsidRDefault="00485098" w:rsidP="00C43512">
      <w:pPr>
        <w:rPr>
          <w:rFonts w:ascii="GoudyCatalog BT" w:hAnsi="GoudyCatalog BT"/>
        </w:rPr>
      </w:pPr>
      <w:r w:rsidRPr="00CF4C77">
        <w:rPr>
          <w:rFonts w:ascii="GoudyCatalog BT" w:hAnsi="GoudyCatalog BT"/>
        </w:rPr>
        <w:t>Absenteeism/</w:t>
      </w:r>
      <w:r w:rsidR="00C43512" w:rsidRPr="00CF4C77">
        <w:rPr>
          <w:rFonts w:ascii="GoudyCatalog BT" w:hAnsi="GoudyCatalog BT"/>
        </w:rPr>
        <w:t>Tardiness</w:t>
      </w:r>
      <w:r w:rsidR="00C43512" w:rsidRPr="00CF4C77">
        <w:rPr>
          <w:rFonts w:ascii="GoudyCatalog BT" w:hAnsi="GoudyCatalog BT"/>
        </w:rPr>
        <w:tab/>
      </w:r>
      <w:r w:rsidR="00C43512" w:rsidRPr="00CF4C77">
        <w:rPr>
          <w:rFonts w:ascii="GoudyCatalog BT" w:hAnsi="GoudyCatalog BT"/>
        </w:rPr>
        <w:tab/>
      </w:r>
      <w:r w:rsidRPr="00CF4C77">
        <w:rPr>
          <w:rFonts w:ascii="GoudyCatalog BT" w:hAnsi="GoudyCatalog BT"/>
        </w:rPr>
        <w:tab/>
      </w:r>
      <w:r w:rsidR="009C1529">
        <w:rPr>
          <w:rFonts w:ascii="GoudyCatalog BT" w:hAnsi="GoudyCatalog BT"/>
        </w:rPr>
        <w:tab/>
      </w:r>
      <w:r w:rsidR="00C43512" w:rsidRPr="00CF4C77">
        <w:rPr>
          <w:rFonts w:ascii="GoudyCatalog BT" w:hAnsi="GoudyCatalog BT"/>
        </w:rPr>
        <w:t>Often Away From Work</w:t>
      </w:r>
      <w:r w:rsidR="00C43512" w:rsidRPr="00CF4C77">
        <w:rPr>
          <w:rFonts w:ascii="GoudyCatalog BT" w:hAnsi="GoudyCatalog BT"/>
        </w:rPr>
        <w:tab/>
      </w:r>
      <w:r w:rsidR="00C43512" w:rsidRPr="00CF4C77">
        <w:rPr>
          <w:rFonts w:ascii="GoudyCatalog BT" w:hAnsi="GoudyCatalog BT"/>
        </w:rPr>
        <w:tab/>
        <w:t>Erratic Performance</w:t>
      </w:r>
      <w:r w:rsidR="00C43512" w:rsidRPr="00CF4C77">
        <w:rPr>
          <w:rFonts w:ascii="GoudyCatalog BT" w:hAnsi="GoudyCatalog BT"/>
        </w:rPr>
        <w:tab/>
      </w:r>
    </w:p>
    <w:p w:rsidR="00C43512" w:rsidRPr="00CF4C77" w:rsidRDefault="00C43512" w:rsidP="00C43512">
      <w:pPr>
        <w:rPr>
          <w:rFonts w:ascii="GoudyCatalog BT" w:hAnsi="GoudyCatalog BT"/>
        </w:rPr>
      </w:pPr>
      <w:r w:rsidRPr="00CF4C77">
        <w:rPr>
          <w:rFonts w:ascii="GoudyCatalog BT" w:hAnsi="GoudyCatalog BT"/>
        </w:rPr>
        <w:t>Faulty Judgment</w:t>
      </w:r>
      <w:r w:rsidRPr="00CF4C77">
        <w:rPr>
          <w:rFonts w:ascii="GoudyCatalog BT" w:hAnsi="GoudyCatalog BT"/>
        </w:rPr>
        <w:tab/>
      </w:r>
      <w:r w:rsidRPr="00CF4C77">
        <w:rPr>
          <w:rFonts w:ascii="GoudyCatalog BT" w:hAnsi="GoudyCatalog BT"/>
        </w:rPr>
        <w:tab/>
      </w:r>
      <w:r w:rsidRPr="00CF4C77">
        <w:rPr>
          <w:rFonts w:ascii="GoudyCatalog BT" w:hAnsi="GoudyCatalog BT"/>
        </w:rPr>
        <w:tab/>
      </w:r>
      <w:bookmarkStart w:id="0" w:name="_GoBack"/>
      <w:bookmarkEnd w:id="0"/>
      <w:r w:rsidRPr="00CF4C77">
        <w:rPr>
          <w:rFonts w:ascii="GoudyCatalog BT" w:hAnsi="GoudyCatalog BT"/>
        </w:rPr>
        <w:tab/>
        <w:t>Work Relationships</w:t>
      </w:r>
      <w:r w:rsidRPr="00CF4C77">
        <w:rPr>
          <w:rFonts w:ascii="GoudyCatalog BT" w:hAnsi="GoudyCatalog BT"/>
        </w:rPr>
        <w:tab/>
      </w:r>
      <w:r w:rsidRPr="00CF4C77">
        <w:rPr>
          <w:rFonts w:ascii="GoudyCatalog BT" w:hAnsi="GoudyCatalog BT"/>
        </w:rPr>
        <w:tab/>
      </w:r>
      <w:r w:rsidRPr="00CF4C77">
        <w:rPr>
          <w:rFonts w:ascii="GoudyCatalog BT" w:hAnsi="GoudyCatalog BT"/>
        </w:rPr>
        <w:tab/>
        <w:t>Client Complaints</w:t>
      </w:r>
      <w:r w:rsidRPr="00CF4C77">
        <w:rPr>
          <w:rFonts w:ascii="GoudyCatalog BT" w:hAnsi="GoudyCatalog BT"/>
        </w:rPr>
        <w:tab/>
      </w:r>
    </w:p>
    <w:p w:rsidR="00C43512" w:rsidRPr="00CF4C77" w:rsidRDefault="00C43512" w:rsidP="00C43512">
      <w:pPr>
        <w:rPr>
          <w:rFonts w:ascii="GoudyCatalog BT" w:hAnsi="GoudyCatalog BT"/>
        </w:rPr>
      </w:pPr>
      <w:r w:rsidRPr="00CF4C77">
        <w:rPr>
          <w:rFonts w:ascii="GoudyCatalog BT" w:hAnsi="GoudyCatalog BT"/>
        </w:rPr>
        <w:t>Concentration Problems</w:t>
      </w:r>
      <w:r w:rsidRPr="00CF4C77">
        <w:rPr>
          <w:rFonts w:ascii="GoudyCatalog BT" w:hAnsi="GoudyCatalog BT"/>
        </w:rPr>
        <w:tab/>
      </w:r>
      <w:r w:rsidRPr="00CF4C77">
        <w:rPr>
          <w:rFonts w:ascii="GoudyCatalog BT" w:hAnsi="GoudyCatalog BT"/>
        </w:rPr>
        <w:tab/>
      </w:r>
      <w:r w:rsidRPr="00CF4C77">
        <w:rPr>
          <w:rFonts w:ascii="GoudyCatalog BT" w:hAnsi="GoudyCatalog BT"/>
        </w:rPr>
        <w:tab/>
        <w:t>Frequent Accidents</w:t>
      </w:r>
      <w:r w:rsidRPr="00CF4C77">
        <w:rPr>
          <w:rFonts w:ascii="GoudyCatalog BT" w:hAnsi="GoudyCatalog BT"/>
        </w:rPr>
        <w:tab/>
      </w:r>
      <w:r w:rsidRPr="00CF4C77">
        <w:rPr>
          <w:rFonts w:ascii="GoudyCatalog BT" w:hAnsi="GoudyCatalog BT"/>
        </w:rPr>
        <w:tab/>
      </w:r>
      <w:r w:rsidRPr="00CF4C77">
        <w:rPr>
          <w:rFonts w:ascii="GoudyCatalog BT" w:hAnsi="GoudyCatalog BT"/>
        </w:rPr>
        <w:tab/>
        <w:t>Argumentative</w:t>
      </w:r>
      <w:r w:rsidRPr="00CF4C77">
        <w:rPr>
          <w:rFonts w:ascii="GoudyCatalog BT" w:hAnsi="GoudyCatalog BT"/>
        </w:rPr>
        <w:tab/>
      </w:r>
      <w:r w:rsidRPr="00CF4C77">
        <w:rPr>
          <w:rFonts w:ascii="GoudyCatalog BT" w:hAnsi="GoudyCatalog BT"/>
        </w:rPr>
        <w:tab/>
      </w:r>
    </w:p>
    <w:p w:rsidR="00C43512" w:rsidRPr="00CF4C77" w:rsidRDefault="00C43512" w:rsidP="00C43512">
      <w:pPr>
        <w:rPr>
          <w:rFonts w:ascii="GoudyCatalog BT" w:hAnsi="GoudyCatalog BT"/>
        </w:rPr>
      </w:pPr>
      <w:r w:rsidRPr="00CF4C77">
        <w:rPr>
          <w:rFonts w:ascii="GoudyCatalog BT" w:hAnsi="GoudyCatalog BT"/>
        </w:rPr>
        <w:t>Failure To Meet Deadlines</w:t>
      </w:r>
      <w:r w:rsidRPr="00CF4C77">
        <w:rPr>
          <w:rFonts w:ascii="GoudyCatalog BT" w:hAnsi="GoudyCatalog BT"/>
        </w:rPr>
        <w:tab/>
      </w:r>
      <w:r w:rsidRPr="00CF4C77">
        <w:rPr>
          <w:rFonts w:ascii="GoudyCatalog BT" w:hAnsi="GoudyCatalog BT"/>
        </w:rPr>
        <w:tab/>
      </w:r>
      <w:r w:rsidRPr="00CF4C77">
        <w:rPr>
          <w:rFonts w:ascii="GoudyCatalog BT" w:hAnsi="GoudyCatalog BT"/>
        </w:rPr>
        <w:tab/>
        <w:t>Behavior Change</w:t>
      </w:r>
      <w:r w:rsidRPr="00CF4C77">
        <w:rPr>
          <w:rFonts w:ascii="GoudyCatalog BT" w:hAnsi="GoudyCatalog BT"/>
        </w:rPr>
        <w:tab/>
      </w:r>
      <w:r w:rsidRPr="00CF4C77">
        <w:rPr>
          <w:rFonts w:ascii="GoudyCatalog BT" w:hAnsi="GoudyCatalog BT"/>
        </w:rPr>
        <w:tab/>
      </w:r>
      <w:r w:rsidRPr="00CF4C77">
        <w:rPr>
          <w:rFonts w:ascii="GoudyCatalog BT" w:hAnsi="GoudyCatalog BT"/>
        </w:rPr>
        <w:tab/>
        <w:t>Hostile or Violent Behavior</w:t>
      </w:r>
    </w:p>
    <w:p w:rsidR="00C43512" w:rsidRPr="00CF4C77" w:rsidRDefault="00C43512" w:rsidP="00C43512">
      <w:pPr>
        <w:rPr>
          <w:rFonts w:ascii="GoudyCatalog BT" w:hAnsi="GoudyCatalog BT"/>
        </w:rPr>
      </w:pPr>
      <w:r w:rsidRPr="00CF4C77">
        <w:rPr>
          <w:rFonts w:ascii="GoudyCatalog BT" w:hAnsi="GoudyCatalog BT"/>
        </w:rPr>
        <w:t>Refusal To Follow Direct Order</w:t>
      </w:r>
      <w:r w:rsidRPr="00CF4C77">
        <w:rPr>
          <w:rFonts w:ascii="GoudyCatalog BT" w:hAnsi="GoudyCatalog BT"/>
        </w:rPr>
        <w:tab/>
      </w:r>
      <w:r w:rsidRPr="00CF4C77">
        <w:rPr>
          <w:rFonts w:ascii="GoudyCatalog BT" w:hAnsi="GoudyCatalog BT"/>
        </w:rPr>
        <w:tab/>
        <w:t>“Last Chance” Agreement</w:t>
      </w:r>
      <w:r w:rsidRPr="00CF4C77">
        <w:rPr>
          <w:rFonts w:ascii="GoudyCatalog BT" w:hAnsi="GoudyCatalog BT"/>
        </w:rPr>
        <w:tab/>
      </w:r>
      <w:r w:rsidRPr="00CF4C77">
        <w:rPr>
          <w:rFonts w:ascii="GoudyCatalog BT" w:hAnsi="GoudyCatalog BT"/>
        </w:rPr>
        <w:tab/>
      </w:r>
    </w:p>
    <w:p w:rsidR="00C43512" w:rsidRPr="00CF4C77" w:rsidRDefault="00C43512" w:rsidP="00C43512">
      <w:pPr>
        <w:rPr>
          <w:rFonts w:ascii="GoudyCatalog BT" w:hAnsi="GoudyCatalog BT"/>
        </w:rPr>
      </w:pPr>
      <w:r w:rsidRPr="00CF4C77">
        <w:rPr>
          <w:rFonts w:ascii="GoudyCatalog BT" w:hAnsi="GoudyCatalog BT"/>
        </w:rPr>
        <w:t>Positive Drug/Alcohol Test Result</w:t>
      </w:r>
      <w:r w:rsidRPr="00CF4C77">
        <w:rPr>
          <w:rFonts w:ascii="GoudyCatalog BT" w:hAnsi="GoudyCatalog BT"/>
        </w:rPr>
        <w:tab/>
      </w:r>
      <w:r w:rsidRPr="00CF4C77">
        <w:rPr>
          <w:rFonts w:ascii="GoudyCatalog BT" w:hAnsi="GoudyCatalog BT"/>
        </w:rPr>
        <w:tab/>
        <w:t>Other (please list):______________________________________</w:t>
      </w:r>
    </w:p>
    <w:p w:rsidR="00C43512" w:rsidRPr="00CF4C77" w:rsidRDefault="00C43512" w:rsidP="00C43512">
      <w:pPr>
        <w:rPr>
          <w:rFonts w:ascii="GoudyCatalog BT" w:hAnsi="GoudyCatalog BT"/>
        </w:rPr>
      </w:pPr>
      <w:r w:rsidRPr="00CF4C77">
        <w:rPr>
          <w:rFonts w:ascii="GoudyCatalog BT" w:hAnsi="GoudyCatalog BT"/>
          <w:b/>
        </w:rPr>
        <w:t>Please provide a description of actions and job performance issues, giving dates, times, and specific examples of incidents.  This information will enable our counselor to more successfully interact with your employee (include other supporting documentation, or use additional pages, if necessary).</w:t>
      </w:r>
      <w:r w:rsidRPr="00CF4C77">
        <w:rPr>
          <w:rFonts w:ascii="GoudyCatalog BT" w:hAnsi="GoudyCatalog BT"/>
        </w:rPr>
        <w:t>___________________________________________________________________________________________________________________________________________________________________________________________</w:t>
      </w:r>
    </w:p>
    <w:p w:rsidR="009C5C0E" w:rsidRPr="00CF4C77" w:rsidRDefault="009C5C0E" w:rsidP="00C43512">
      <w:pPr>
        <w:rPr>
          <w:rFonts w:ascii="GoudyCatalog BT" w:hAnsi="GoudyCatalog BT"/>
        </w:rPr>
      </w:pPr>
      <w:r w:rsidRPr="00CF4C77">
        <w:rPr>
          <w:rFonts w:ascii="GoudyCatalog BT" w:hAnsi="GoudyCatalog BT"/>
        </w:rPr>
        <w:t>Is the employee in jeopardy of losing his/her job?  If so, explain:_____________________________________________________</w:t>
      </w:r>
      <w:r w:rsidR="00495EE5" w:rsidRPr="00CF4C77">
        <w:rPr>
          <w:rFonts w:ascii="GoudyCatalog BT" w:hAnsi="GoudyCatalog BT"/>
        </w:rPr>
        <w:t>______________________________</w:t>
      </w:r>
    </w:p>
    <w:p w:rsidR="00CF4C77" w:rsidRPr="00CF4C77" w:rsidRDefault="00CF4C77" w:rsidP="00C43512">
      <w:pPr>
        <w:rPr>
          <w:rFonts w:ascii="GoudyCatalog BT" w:hAnsi="GoudyCatalog BT"/>
        </w:rPr>
      </w:pPr>
      <w:r w:rsidRPr="00CF4C77">
        <w:rPr>
          <w:rFonts w:ascii="GoudyCatalog BT" w:hAnsi="GoudyCatalog BT"/>
        </w:rPr>
        <w:t xml:space="preserve">Contact supervisor with telephonic </w:t>
      </w:r>
      <w:r>
        <w:rPr>
          <w:rFonts w:ascii="GoudyCatalog BT" w:hAnsi="GoudyCatalog BT"/>
        </w:rPr>
        <w:t xml:space="preserve">attendance </w:t>
      </w:r>
      <w:r w:rsidRPr="00CF4C77">
        <w:rPr>
          <w:rFonts w:ascii="GoudyCatalog BT" w:hAnsi="GoudyCatalog BT"/>
        </w:rPr>
        <w:t xml:space="preserve">updates as able?  Circle </w:t>
      </w:r>
      <w:r w:rsidRPr="00CF4C77">
        <w:rPr>
          <w:rFonts w:ascii="GoudyCatalog BT" w:hAnsi="GoudyCatalog BT"/>
          <w:b/>
        </w:rPr>
        <w:t xml:space="preserve">Yes </w:t>
      </w:r>
      <w:r w:rsidRPr="00CF4C77">
        <w:rPr>
          <w:rFonts w:ascii="GoudyCatalog BT" w:hAnsi="GoudyCatalog BT"/>
        </w:rPr>
        <w:t xml:space="preserve">or </w:t>
      </w:r>
      <w:r w:rsidRPr="00CF4C77">
        <w:rPr>
          <w:rFonts w:ascii="GoudyCatalog BT" w:hAnsi="GoudyCatalog BT"/>
          <w:b/>
        </w:rPr>
        <w:t>No</w:t>
      </w:r>
      <w:r>
        <w:rPr>
          <w:rFonts w:ascii="GoudyCatalog BT" w:hAnsi="GoudyCatalog BT"/>
          <w:b/>
        </w:rPr>
        <w:t xml:space="preserve">    </w:t>
      </w:r>
      <w:r>
        <w:rPr>
          <w:rFonts w:ascii="GoudyCatalog BT" w:hAnsi="GoudyCatalog BT"/>
        </w:rPr>
        <w:t>(1-2 telephonic updates can be requested per employee-a letter is always sent at close of case)</w:t>
      </w:r>
    </w:p>
    <w:p w:rsidR="00CF4C77" w:rsidRPr="00CF4C77" w:rsidRDefault="00CF4C77" w:rsidP="00C43512">
      <w:pPr>
        <w:rPr>
          <w:rFonts w:ascii="GoudyCatalog BT" w:hAnsi="GoudyCatalog BT"/>
          <w:b/>
          <w:sz w:val="24"/>
          <w:szCs w:val="24"/>
        </w:rPr>
      </w:pPr>
      <w:r w:rsidRPr="00CF4C77">
        <w:rPr>
          <w:rFonts w:ascii="GoudyCatalog BT" w:hAnsi="GoudyCatalog BT"/>
          <w:b/>
          <w:sz w:val="24"/>
          <w:szCs w:val="24"/>
        </w:rPr>
        <w:lastRenderedPageBreak/>
        <w:t xml:space="preserve">Employee has been instructed by (date)__/__/__ </w:t>
      </w:r>
      <w:r>
        <w:rPr>
          <w:rFonts w:ascii="GoudyCatalog BT" w:hAnsi="GoudyCatalog BT"/>
          <w:b/>
          <w:sz w:val="24"/>
          <w:szCs w:val="24"/>
        </w:rPr>
        <w:t>to call EAP and book their first appointment.</w:t>
      </w:r>
      <w:r w:rsidRPr="00CF4C77">
        <w:rPr>
          <w:rFonts w:ascii="GoudyCatalog BT" w:hAnsi="GoudyCatalog BT"/>
          <w:b/>
          <w:sz w:val="24"/>
          <w:szCs w:val="24"/>
        </w:rPr>
        <w:t xml:space="preserve">  </w:t>
      </w:r>
    </w:p>
    <w:p w:rsidR="00495EE5" w:rsidRDefault="00495EE5" w:rsidP="00C43512">
      <w:pPr>
        <w:rPr>
          <w:rFonts w:ascii="GoudyCatalog BT" w:hAnsi="GoudyCatalog BT"/>
          <w:sz w:val="24"/>
          <w:szCs w:val="24"/>
        </w:rPr>
      </w:pPr>
      <w:r w:rsidRPr="00495EE5">
        <w:rPr>
          <w:rFonts w:ascii="GoudyCatalog BT" w:hAnsi="GoudyCatalog BT"/>
          <w:sz w:val="24"/>
          <w:szCs w:val="24"/>
        </w:rPr>
        <w:sym w:font="Wingdings" w:char="F0E0"/>
      </w:r>
      <w:r w:rsidR="009C1529">
        <w:rPr>
          <w:rFonts w:ascii="GoudyCatalog BT" w:hAnsi="GoudyCatalog BT"/>
          <w:sz w:val="24"/>
          <w:szCs w:val="24"/>
        </w:rPr>
        <w:t xml:space="preserve"> Keep this </w:t>
      </w:r>
      <w:r>
        <w:rPr>
          <w:rFonts w:ascii="GoudyCatalog BT" w:hAnsi="GoudyCatalog BT"/>
          <w:sz w:val="24"/>
          <w:szCs w:val="24"/>
        </w:rPr>
        <w:t>page of information as your guide to the Supervisory Referral Process.  Questions about the process can be directed to the assigned Counselor or</w:t>
      </w:r>
      <w:r w:rsidR="00485098">
        <w:rPr>
          <w:rFonts w:ascii="GoudyCatalog BT" w:hAnsi="GoudyCatalog BT"/>
          <w:sz w:val="24"/>
          <w:szCs w:val="24"/>
        </w:rPr>
        <w:t xml:space="preserve"> EAP Coordinator (315) 733-1726 or eap@cflrinc.org.</w:t>
      </w:r>
    </w:p>
    <w:p w:rsidR="00495EE5" w:rsidRPr="00426709" w:rsidRDefault="00426709" w:rsidP="00495EE5">
      <w:pPr>
        <w:jc w:val="center"/>
        <w:rPr>
          <w:rFonts w:ascii="GoudyCatalog BT" w:hAnsi="GoudyCatalog BT"/>
          <w:b/>
          <w:sz w:val="24"/>
          <w:szCs w:val="24"/>
        </w:rPr>
      </w:pPr>
      <w:r>
        <w:rPr>
          <w:rFonts w:ascii="GoudyCatalog BT" w:hAnsi="GoudyCatalog BT"/>
          <w:b/>
          <w:sz w:val="24"/>
          <w:szCs w:val="24"/>
        </w:rPr>
        <w:t>THE SUPERVISORY REFERRAL PROCESS</w:t>
      </w:r>
    </w:p>
    <w:p w:rsidR="009C5C0E" w:rsidRDefault="009C5C0E" w:rsidP="00C43512">
      <w:pPr>
        <w:rPr>
          <w:rFonts w:ascii="GoudyCatalog BT" w:hAnsi="GoudyCatalog BT"/>
          <w:sz w:val="24"/>
          <w:szCs w:val="24"/>
        </w:rPr>
      </w:pPr>
      <w:r>
        <w:rPr>
          <w:rFonts w:ascii="GoudyCatalog BT" w:hAnsi="GoudyCatalog BT"/>
          <w:sz w:val="24"/>
          <w:szCs w:val="24"/>
        </w:rPr>
        <w:t xml:space="preserve">Next steps:  </w:t>
      </w:r>
    </w:p>
    <w:p w:rsidR="00495EE5" w:rsidRDefault="00495EE5" w:rsidP="009C5C0E">
      <w:pPr>
        <w:pStyle w:val="ListParagraph"/>
        <w:numPr>
          <w:ilvl w:val="0"/>
          <w:numId w:val="1"/>
        </w:numPr>
        <w:rPr>
          <w:rFonts w:ascii="GoudyCatalog BT" w:hAnsi="GoudyCatalog BT"/>
          <w:sz w:val="24"/>
          <w:szCs w:val="24"/>
        </w:rPr>
      </w:pPr>
      <w:r>
        <w:rPr>
          <w:rFonts w:ascii="GoudyCatalog BT" w:hAnsi="GoudyCatalog BT"/>
          <w:sz w:val="24"/>
          <w:szCs w:val="24"/>
        </w:rPr>
        <w:t xml:space="preserve">Inform your Human Resources Department or </w:t>
      </w:r>
      <w:r w:rsidR="009C1529">
        <w:rPr>
          <w:rFonts w:ascii="GoudyCatalog BT" w:hAnsi="GoudyCatalog BT"/>
          <w:sz w:val="24"/>
          <w:szCs w:val="24"/>
        </w:rPr>
        <w:t>identified contact that you would like to make a supervisory referral.</w:t>
      </w:r>
    </w:p>
    <w:p w:rsidR="00495EE5" w:rsidRDefault="009C5C0E" w:rsidP="009C5C0E">
      <w:pPr>
        <w:pStyle w:val="ListParagraph"/>
        <w:numPr>
          <w:ilvl w:val="0"/>
          <w:numId w:val="1"/>
        </w:numPr>
        <w:rPr>
          <w:rFonts w:ascii="GoudyCatalog BT" w:hAnsi="GoudyCatalog BT"/>
          <w:sz w:val="24"/>
          <w:szCs w:val="24"/>
        </w:rPr>
      </w:pPr>
      <w:r>
        <w:rPr>
          <w:rFonts w:ascii="GoudyCatalog BT" w:hAnsi="GoudyCatalog BT"/>
          <w:sz w:val="24"/>
          <w:szCs w:val="24"/>
        </w:rPr>
        <w:t xml:space="preserve">Meet with the employee to explain performance related concerns.  Share information about the Employee Assistance Program.  Explain that employee is being referred as a “Supervisory Referral” to the Employee Assistance Program- a short-term assessment and referral counseling service that is free and confidential.  </w:t>
      </w:r>
      <w:r w:rsidR="00495EE5">
        <w:rPr>
          <w:rFonts w:ascii="GoudyCatalog BT" w:hAnsi="GoudyCatalog BT"/>
          <w:sz w:val="24"/>
          <w:szCs w:val="24"/>
        </w:rPr>
        <w:t xml:space="preserve">The goal of Supervisory Referrals is for the employee to be empowered to make a positive change, resulting in improved workplace performance.  </w:t>
      </w:r>
    </w:p>
    <w:p w:rsidR="009C5C0E" w:rsidRDefault="009C5C0E" w:rsidP="009C5C0E">
      <w:pPr>
        <w:pStyle w:val="ListParagraph"/>
        <w:numPr>
          <w:ilvl w:val="0"/>
          <w:numId w:val="1"/>
        </w:numPr>
        <w:rPr>
          <w:rFonts w:ascii="GoudyCatalog BT" w:hAnsi="GoudyCatalog BT"/>
          <w:sz w:val="24"/>
          <w:szCs w:val="24"/>
        </w:rPr>
      </w:pPr>
      <w:r>
        <w:rPr>
          <w:rFonts w:ascii="GoudyCatalog BT" w:hAnsi="GoudyCatalog BT"/>
          <w:sz w:val="24"/>
          <w:szCs w:val="24"/>
        </w:rPr>
        <w:t xml:space="preserve">You, as the supervisor, </w:t>
      </w:r>
      <w:r w:rsidR="009C1529">
        <w:rPr>
          <w:rFonts w:ascii="GoudyCatalog BT" w:hAnsi="GoudyCatalog BT"/>
          <w:sz w:val="24"/>
          <w:szCs w:val="24"/>
        </w:rPr>
        <w:t xml:space="preserve">can </w:t>
      </w:r>
      <w:r w:rsidR="00495EE5">
        <w:rPr>
          <w:rFonts w:ascii="GoudyCatalog BT" w:hAnsi="GoudyCatalog BT"/>
          <w:sz w:val="24"/>
          <w:szCs w:val="24"/>
        </w:rPr>
        <w:t>request</w:t>
      </w:r>
      <w:r w:rsidR="00CF4C77">
        <w:rPr>
          <w:rFonts w:ascii="GoudyCatalog BT" w:hAnsi="GoudyCatalog BT"/>
          <w:sz w:val="24"/>
          <w:szCs w:val="24"/>
        </w:rPr>
        <w:t xml:space="preserve"> telephonic</w:t>
      </w:r>
      <w:r>
        <w:rPr>
          <w:rFonts w:ascii="GoudyCatalog BT" w:hAnsi="GoudyCatalog BT"/>
          <w:sz w:val="24"/>
          <w:szCs w:val="24"/>
        </w:rPr>
        <w:t xml:space="preserve"> updates from the Employee Assistance Program Counselor about attendance</w:t>
      </w:r>
      <w:r w:rsidR="00CF4C77">
        <w:rPr>
          <w:rFonts w:ascii="GoudyCatalog BT" w:hAnsi="GoudyCatalog BT"/>
          <w:sz w:val="24"/>
          <w:szCs w:val="24"/>
        </w:rPr>
        <w:t xml:space="preserve"> as the employee attends sessions</w:t>
      </w:r>
      <w:r w:rsidR="00495EE5">
        <w:rPr>
          <w:rFonts w:ascii="GoudyCatalog BT" w:hAnsi="GoudyCatalog BT"/>
          <w:sz w:val="24"/>
          <w:szCs w:val="24"/>
        </w:rPr>
        <w:t>.</w:t>
      </w:r>
      <w:r>
        <w:rPr>
          <w:rFonts w:ascii="GoudyCatalog BT" w:hAnsi="GoudyCatalog BT"/>
          <w:sz w:val="24"/>
          <w:szCs w:val="24"/>
        </w:rPr>
        <w:t xml:space="preserve"> </w:t>
      </w:r>
      <w:r w:rsidR="009C1529">
        <w:rPr>
          <w:rFonts w:ascii="GoudyCatalog BT" w:hAnsi="GoudyCatalog BT"/>
          <w:sz w:val="24"/>
          <w:szCs w:val="24"/>
        </w:rPr>
        <w:t>Human Resources</w:t>
      </w:r>
      <w:r w:rsidR="00495EE5">
        <w:rPr>
          <w:rFonts w:ascii="GoudyCatalog BT" w:hAnsi="GoudyCatalog BT"/>
          <w:sz w:val="24"/>
          <w:szCs w:val="24"/>
        </w:rPr>
        <w:t xml:space="preserve"> will receive a</w:t>
      </w:r>
      <w:r>
        <w:rPr>
          <w:rFonts w:ascii="GoudyCatalog BT" w:hAnsi="GoudyCatalog BT"/>
          <w:sz w:val="24"/>
          <w:szCs w:val="24"/>
        </w:rPr>
        <w:t xml:space="preserve"> final letter of positive or negative compliance</w:t>
      </w:r>
      <w:r w:rsidR="00CF4C77">
        <w:rPr>
          <w:rFonts w:ascii="GoudyCatalog BT" w:hAnsi="GoudyCatalog BT"/>
          <w:sz w:val="24"/>
          <w:szCs w:val="24"/>
        </w:rPr>
        <w:t xml:space="preserve"> at close of case</w:t>
      </w:r>
      <w:r w:rsidR="009C1529">
        <w:rPr>
          <w:rFonts w:ascii="GoudyCatalog BT" w:hAnsi="GoudyCatalog BT"/>
          <w:sz w:val="24"/>
          <w:szCs w:val="24"/>
        </w:rPr>
        <w:t xml:space="preserve"> for the personnel file</w:t>
      </w:r>
      <w:r w:rsidR="00495EE5">
        <w:rPr>
          <w:rFonts w:ascii="GoudyCatalog BT" w:hAnsi="GoudyCatalog BT"/>
          <w:sz w:val="24"/>
          <w:szCs w:val="24"/>
        </w:rPr>
        <w:t>.  Further information can only be obtained if there is a release of information on file for the employee.</w:t>
      </w:r>
    </w:p>
    <w:p w:rsidR="009C5C0E" w:rsidRDefault="009C5C0E" w:rsidP="009C5C0E">
      <w:pPr>
        <w:pStyle w:val="ListParagraph"/>
        <w:numPr>
          <w:ilvl w:val="0"/>
          <w:numId w:val="1"/>
        </w:numPr>
        <w:rPr>
          <w:rFonts w:ascii="GoudyCatalog BT" w:hAnsi="GoudyCatalog BT"/>
          <w:sz w:val="24"/>
          <w:szCs w:val="24"/>
        </w:rPr>
      </w:pPr>
      <w:r>
        <w:rPr>
          <w:rFonts w:ascii="GoudyCatalog BT" w:hAnsi="GoudyCatalog BT"/>
          <w:sz w:val="24"/>
          <w:szCs w:val="24"/>
        </w:rPr>
        <w:t xml:space="preserve">Instruct the employee that they should call the Employee Assistance Program at (315) 733-1726 or  </w:t>
      </w:r>
      <w:r w:rsidR="009C1529">
        <w:rPr>
          <w:rFonts w:ascii="GoudyCatalog BT" w:hAnsi="GoudyCatalog BT"/>
          <w:sz w:val="24"/>
          <w:szCs w:val="24"/>
        </w:rPr>
        <w:t xml:space="preserve">   </w:t>
      </w:r>
      <w:r>
        <w:rPr>
          <w:rFonts w:ascii="GoudyCatalog BT" w:hAnsi="GoudyCatalog BT"/>
          <w:sz w:val="24"/>
          <w:szCs w:val="24"/>
        </w:rPr>
        <w:t>1-800-729-6822 to set up an appointment.  You, as the supervisor, may call and set up the appointment for your employee if deemed necessary.</w:t>
      </w:r>
      <w:r w:rsidR="00495EE5">
        <w:rPr>
          <w:rFonts w:ascii="GoudyCatalog BT" w:hAnsi="GoudyCatalog BT"/>
          <w:sz w:val="24"/>
          <w:szCs w:val="24"/>
        </w:rPr>
        <w:t xml:space="preserve">  When calling, specify “Supervisory Referral.”</w:t>
      </w:r>
    </w:p>
    <w:p w:rsidR="009C5C0E" w:rsidRDefault="009C5C0E" w:rsidP="009C5C0E">
      <w:pPr>
        <w:pStyle w:val="ListParagraph"/>
        <w:numPr>
          <w:ilvl w:val="0"/>
          <w:numId w:val="1"/>
        </w:numPr>
        <w:rPr>
          <w:rFonts w:ascii="GoudyCatalog BT" w:hAnsi="GoudyCatalog BT"/>
          <w:sz w:val="24"/>
          <w:szCs w:val="24"/>
        </w:rPr>
      </w:pPr>
      <w:r>
        <w:rPr>
          <w:rFonts w:ascii="GoudyCatalog BT" w:hAnsi="GoudyCatalog BT"/>
          <w:sz w:val="24"/>
          <w:szCs w:val="24"/>
        </w:rPr>
        <w:t>Gather any supporting docu</w:t>
      </w:r>
      <w:r w:rsidR="009C1529">
        <w:rPr>
          <w:rFonts w:ascii="GoudyCatalog BT" w:hAnsi="GoudyCatalog BT"/>
          <w:sz w:val="24"/>
          <w:szCs w:val="24"/>
        </w:rPr>
        <w:t>mentation and fill out the form on reverse</w:t>
      </w:r>
      <w:r>
        <w:rPr>
          <w:rFonts w:ascii="GoudyCatalog BT" w:hAnsi="GoudyCatalog BT"/>
          <w:sz w:val="24"/>
          <w:szCs w:val="24"/>
        </w:rPr>
        <w:t>.</w:t>
      </w:r>
    </w:p>
    <w:p w:rsidR="009C5C0E" w:rsidRDefault="009C5C0E" w:rsidP="009C5C0E">
      <w:pPr>
        <w:pStyle w:val="ListParagraph"/>
        <w:numPr>
          <w:ilvl w:val="0"/>
          <w:numId w:val="1"/>
        </w:numPr>
        <w:rPr>
          <w:rFonts w:ascii="GoudyCatalog BT" w:hAnsi="GoudyCatalog BT"/>
          <w:sz w:val="24"/>
          <w:szCs w:val="24"/>
        </w:rPr>
      </w:pPr>
      <w:r>
        <w:rPr>
          <w:rFonts w:ascii="GoudyCatalog BT" w:hAnsi="GoudyCatalog BT"/>
          <w:sz w:val="24"/>
          <w:szCs w:val="24"/>
        </w:rPr>
        <w:t xml:space="preserve">Fax form and supporting documentation to Employee Assistance Program’s confidential fax at </w:t>
      </w:r>
      <w:r w:rsidR="009C1529">
        <w:rPr>
          <w:rFonts w:ascii="GoudyCatalog BT" w:hAnsi="GoudyCatalog BT"/>
          <w:sz w:val="24"/>
          <w:szCs w:val="24"/>
        </w:rPr>
        <w:t xml:space="preserve">     </w:t>
      </w:r>
      <w:r>
        <w:rPr>
          <w:rFonts w:ascii="GoudyCatalog BT" w:hAnsi="GoudyCatalog BT"/>
          <w:sz w:val="24"/>
          <w:szCs w:val="24"/>
        </w:rPr>
        <w:t xml:space="preserve">(315) 733-1789.  The assigned Counselor will review these materials prior to the first session of the employee and will contact </w:t>
      </w:r>
      <w:r w:rsidR="009C1529">
        <w:rPr>
          <w:rFonts w:ascii="GoudyCatalog BT" w:hAnsi="GoudyCatalog BT"/>
          <w:sz w:val="24"/>
          <w:szCs w:val="24"/>
        </w:rPr>
        <w:t xml:space="preserve">you </w:t>
      </w:r>
      <w:r>
        <w:rPr>
          <w:rFonts w:ascii="GoudyCatalog BT" w:hAnsi="GoudyCatalog BT"/>
          <w:sz w:val="24"/>
          <w:szCs w:val="24"/>
        </w:rPr>
        <w:t>if there are any questions.</w:t>
      </w:r>
    </w:p>
    <w:p w:rsidR="009C5C0E" w:rsidRDefault="009C5C0E" w:rsidP="009C5C0E">
      <w:pPr>
        <w:pStyle w:val="ListParagraph"/>
        <w:numPr>
          <w:ilvl w:val="0"/>
          <w:numId w:val="1"/>
        </w:numPr>
        <w:rPr>
          <w:rFonts w:ascii="GoudyCatalog BT" w:hAnsi="GoudyCatalog BT"/>
          <w:sz w:val="24"/>
          <w:szCs w:val="24"/>
        </w:rPr>
      </w:pPr>
      <w:r>
        <w:rPr>
          <w:rFonts w:ascii="GoudyCatalog BT" w:hAnsi="GoudyCatalog BT"/>
          <w:sz w:val="24"/>
          <w:szCs w:val="24"/>
        </w:rPr>
        <w:t>Supervisory Referrals are a minimum of 2 appointm</w:t>
      </w:r>
      <w:r w:rsidR="0004487B">
        <w:rPr>
          <w:rFonts w:ascii="GoudyCatalog BT" w:hAnsi="GoudyCatalog BT"/>
          <w:sz w:val="24"/>
          <w:szCs w:val="24"/>
        </w:rPr>
        <w:t>ents</w:t>
      </w:r>
      <w:r>
        <w:rPr>
          <w:rFonts w:ascii="GoudyCatalog BT" w:hAnsi="GoudyCatalog BT"/>
          <w:sz w:val="24"/>
          <w:szCs w:val="24"/>
        </w:rPr>
        <w:t xml:space="preserve">.  Appointments are typically weekly and are booked according to the availability of the employee to come in for appointments.  A variety of times and dates are available.  </w:t>
      </w:r>
    </w:p>
    <w:p w:rsidR="009C5C0E" w:rsidRDefault="009C5C0E" w:rsidP="009C5C0E">
      <w:pPr>
        <w:pStyle w:val="ListParagraph"/>
        <w:numPr>
          <w:ilvl w:val="0"/>
          <w:numId w:val="1"/>
        </w:numPr>
        <w:rPr>
          <w:rFonts w:ascii="GoudyCatalog BT" w:hAnsi="GoudyCatalog BT"/>
          <w:sz w:val="24"/>
          <w:szCs w:val="24"/>
        </w:rPr>
      </w:pPr>
      <w:r>
        <w:rPr>
          <w:rFonts w:ascii="GoudyCatalog BT" w:hAnsi="GoudyCatalog BT"/>
          <w:sz w:val="24"/>
          <w:szCs w:val="24"/>
        </w:rPr>
        <w:t xml:space="preserve">A letter of compliance or non-compliance is sent out at the close of the case to </w:t>
      </w:r>
      <w:r w:rsidR="009C1529">
        <w:rPr>
          <w:rFonts w:ascii="GoudyCatalog BT" w:hAnsi="GoudyCatalog BT"/>
          <w:sz w:val="24"/>
          <w:szCs w:val="24"/>
        </w:rPr>
        <w:t>Human Resources.</w:t>
      </w:r>
    </w:p>
    <w:p w:rsidR="00495EE5" w:rsidRDefault="009C5C0E" w:rsidP="00495EE5">
      <w:pPr>
        <w:pStyle w:val="ListParagraph"/>
        <w:numPr>
          <w:ilvl w:val="0"/>
          <w:numId w:val="1"/>
        </w:numPr>
        <w:rPr>
          <w:rFonts w:ascii="GoudyCatalog BT" w:hAnsi="GoudyCatalog BT"/>
          <w:sz w:val="24"/>
          <w:szCs w:val="24"/>
        </w:rPr>
      </w:pPr>
      <w:r>
        <w:rPr>
          <w:rFonts w:ascii="GoudyCatalog BT" w:hAnsi="GoudyCatalog BT"/>
          <w:sz w:val="24"/>
          <w:szCs w:val="24"/>
        </w:rPr>
        <w:t>Questions about the Supervisory Referral process may be directed to the assigned Counselor or to the</w:t>
      </w:r>
      <w:r w:rsidR="009C1529">
        <w:rPr>
          <w:rFonts w:ascii="GoudyCatalog BT" w:hAnsi="GoudyCatalog BT"/>
          <w:sz w:val="24"/>
          <w:szCs w:val="24"/>
        </w:rPr>
        <w:t xml:space="preserve"> EAP</w:t>
      </w:r>
      <w:r>
        <w:rPr>
          <w:rFonts w:ascii="GoudyCatalog BT" w:hAnsi="GoudyCatalog BT"/>
          <w:sz w:val="24"/>
          <w:szCs w:val="24"/>
        </w:rPr>
        <w:t xml:space="preserve"> Coordinator.</w:t>
      </w:r>
    </w:p>
    <w:p w:rsidR="00CF4C77" w:rsidRDefault="00CF4C77" w:rsidP="00495EE5">
      <w:pPr>
        <w:pStyle w:val="ListParagraph"/>
        <w:numPr>
          <w:ilvl w:val="0"/>
          <w:numId w:val="1"/>
        </w:numPr>
        <w:rPr>
          <w:rFonts w:ascii="GoudyCatalog BT" w:hAnsi="GoudyCatalog BT"/>
          <w:sz w:val="24"/>
          <w:szCs w:val="24"/>
        </w:rPr>
      </w:pPr>
      <w:r>
        <w:rPr>
          <w:rFonts w:ascii="GoudyCatalog BT" w:hAnsi="GoudyCatalog BT"/>
          <w:sz w:val="24"/>
          <w:szCs w:val="24"/>
        </w:rPr>
        <w:t>Non-compliance or no-show clients that do not call to reschedule will generate an automatic letter of non-compliance.</w:t>
      </w:r>
    </w:p>
    <w:p w:rsidR="00495EE5" w:rsidRPr="009C1529" w:rsidRDefault="006F283B" w:rsidP="00495EE5">
      <w:pPr>
        <w:rPr>
          <w:rFonts w:ascii="GoudyCatalog BT" w:hAnsi="GoudyCatalog BT"/>
          <w:sz w:val="23"/>
          <w:szCs w:val="23"/>
        </w:rPr>
      </w:pPr>
      <w:r w:rsidRPr="009C1529">
        <w:rPr>
          <w:rFonts w:ascii="GoudyCatalog BT" w:hAnsi="GoudyCatalog BT"/>
          <w:sz w:val="23"/>
          <w:szCs w:val="23"/>
        </w:rPr>
        <w:t>*</w:t>
      </w:r>
      <w:r w:rsidR="00495EE5" w:rsidRPr="009C1529">
        <w:rPr>
          <w:rFonts w:ascii="GoudyCatalog BT" w:hAnsi="GoudyCatalog BT"/>
          <w:sz w:val="23"/>
          <w:szCs w:val="23"/>
        </w:rPr>
        <w:t xml:space="preserve">Please Note:  EAP attendance cannot be used as a condition of continued employment.  A referral to EAP, however, demonstrates that you have provided a reasonable accommodation to the employee to aid in </w:t>
      </w:r>
      <w:r w:rsidR="00495EE5" w:rsidRPr="009C1529">
        <w:rPr>
          <w:rFonts w:ascii="GoudyCatalog BT" w:hAnsi="GoudyCatalog BT"/>
          <w:sz w:val="23"/>
          <w:szCs w:val="23"/>
        </w:rPr>
        <w:lastRenderedPageBreak/>
        <w:t>addressing personal/work issues.  Employees do not have to use the EAP, but they do need to change performance behavior.  T</w:t>
      </w:r>
      <w:r w:rsidR="009C1529" w:rsidRPr="009C1529">
        <w:rPr>
          <w:rFonts w:ascii="GoudyCatalog BT" w:hAnsi="GoudyCatalog BT"/>
          <w:sz w:val="23"/>
          <w:szCs w:val="23"/>
        </w:rPr>
        <w:t>herefore, if an employee refuses</w:t>
      </w:r>
      <w:r w:rsidR="00495EE5" w:rsidRPr="009C1529">
        <w:rPr>
          <w:rFonts w:ascii="GoudyCatalog BT" w:hAnsi="GoudyCatalog BT"/>
          <w:sz w:val="23"/>
          <w:szCs w:val="23"/>
        </w:rPr>
        <w:t xml:space="preserve"> to use EAP, remind him/her that performance still needs to change and the EAP is one path to </w:t>
      </w:r>
      <w:r w:rsidR="009C1529" w:rsidRPr="009C1529">
        <w:rPr>
          <w:rFonts w:ascii="GoudyCatalog BT" w:hAnsi="GoudyCatalog BT"/>
          <w:sz w:val="23"/>
          <w:szCs w:val="23"/>
        </w:rPr>
        <w:t>helping him/her change behavior</w:t>
      </w:r>
      <w:r w:rsidR="00495EE5" w:rsidRPr="009C1529">
        <w:rPr>
          <w:rFonts w:ascii="GoudyCatalog BT" w:hAnsi="GoudyCatalog BT"/>
          <w:sz w:val="23"/>
          <w:szCs w:val="23"/>
        </w:rPr>
        <w:t xml:space="preserve">.  An appropriate statement for referring an employee is, “I would like you to make an appointment with EAP” and then offer to assist in making the call from your office.  Always document that you </w:t>
      </w:r>
      <w:r w:rsidR="009C1529" w:rsidRPr="009C1529">
        <w:rPr>
          <w:rFonts w:ascii="GoudyCatalog BT" w:hAnsi="GoudyCatalog BT"/>
          <w:sz w:val="23"/>
          <w:szCs w:val="23"/>
        </w:rPr>
        <w:t>made a supervisory referral.</w:t>
      </w:r>
    </w:p>
    <w:sectPr w:rsidR="00495EE5" w:rsidRPr="009C1529" w:rsidSect="00C4351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F9" w:rsidRDefault="00FF05F9" w:rsidP="00F32255">
      <w:pPr>
        <w:spacing w:after="0" w:line="240" w:lineRule="auto"/>
      </w:pPr>
      <w:r>
        <w:separator/>
      </w:r>
    </w:p>
  </w:endnote>
  <w:endnote w:type="continuationSeparator" w:id="0">
    <w:p w:rsidR="00FF05F9" w:rsidRDefault="00FF05F9" w:rsidP="00F3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altName w:val="Constantia"/>
    <w:charset w:val="00"/>
    <w:family w:val="roman"/>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F9" w:rsidRDefault="00FF05F9" w:rsidP="00F32255">
      <w:pPr>
        <w:spacing w:after="0" w:line="240" w:lineRule="auto"/>
      </w:pPr>
      <w:r>
        <w:separator/>
      </w:r>
    </w:p>
  </w:footnote>
  <w:footnote w:type="continuationSeparator" w:id="0">
    <w:p w:rsidR="00FF05F9" w:rsidRDefault="00FF05F9" w:rsidP="00F32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55" w:rsidRDefault="00F32255" w:rsidP="00F32255">
    <w:pPr>
      <w:pStyle w:val="Header"/>
      <w:jc w:val="center"/>
    </w:pPr>
    <w:r>
      <w:rPr>
        <w:noProof/>
      </w:rPr>
      <w:drawing>
        <wp:inline distT="0" distB="0" distL="0" distR="0" wp14:anchorId="43ED17C1" wp14:editId="79B52838">
          <wp:extent cx="1151907" cy="66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R Logo Screensaver 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945" cy="6682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7F59"/>
    <w:multiLevelType w:val="hybridMultilevel"/>
    <w:tmpl w:val="BF8C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1B"/>
    <w:rsid w:val="00017184"/>
    <w:rsid w:val="00040B7A"/>
    <w:rsid w:val="0004487B"/>
    <w:rsid w:val="000961BF"/>
    <w:rsid w:val="000C4D21"/>
    <w:rsid w:val="000E5425"/>
    <w:rsid w:val="001417D1"/>
    <w:rsid w:val="00145F55"/>
    <w:rsid w:val="00155E2D"/>
    <w:rsid w:val="00161EA6"/>
    <w:rsid w:val="00165BC7"/>
    <w:rsid w:val="001667E0"/>
    <w:rsid w:val="00252359"/>
    <w:rsid w:val="002E7A09"/>
    <w:rsid w:val="0030741C"/>
    <w:rsid w:val="0033216D"/>
    <w:rsid w:val="00351D14"/>
    <w:rsid w:val="00352AF1"/>
    <w:rsid w:val="003676BB"/>
    <w:rsid w:val="003B520F"/>
    <w:rsid w:val="003D16AF"/>
    <w:rsid w:val="003F6343"/>
    <w:rsid w:val="00403EAB"/>
    <w:rsid w:val="00426709"/>
    <w:rsid w:val="00485098"/>
    <w:rsid w:val="00495EE5"/>
    <w:rsid w:val="004A3493"/>
    <w:rsid w:val="004E193B"/>
    <w:rsid w:val="00650B03"/>
    <w:rsid w:val="006B75FC"/>
    <w:rsid w:val="006C74FF"/>
    <w:rsid w:val="006D3E4A"/>
    <w:rsid w:val="006E5422"/>
    <w:rsid w:val="006F283B"/>
    <w:rsid w:val="007C5AF9"/>
    <w:rsid w:val="0085501B"/>
    <w:rsid w:val="008635B1"/>
    <w:rsid w:val="008665F6"/>
    <w:rsid w:val="00883056"/>
    <w:rsid w:val="008F45EE"/>
    <w:rsid w:val="0093782E"/>
    <w:rsid w:val="009444AC"/>
    <w:rsid w:val="009C1529"/>
    <w:rsid w:val="009C5C0E"/>
    <w:rsid w:val="009D452E"/>
    <w:rsid w:val="009E1A58"/>
    <w:rsid w:val="00A77199"/>
    <w:rsid w:val="00AB1F13"/>
    <w:rsid w:val="00B645F9"/>
    <w:rsid w:val="00B653F6"/>
    <w:rsid w:val="00C43512"/>
    <w:rsid w:val="00C82CB1"/>
    <w:rsid w:val="00CB4140"/>
    <w:rsid w:val="00CF23B7"/>
    <w:rsid w:val="00CF4C77"/>
    <w:rsid w:val="00D41947"/>
    <w:rsid w:val="00DD702F"/>
    <w:rsid w:val="00E3671B"/>
    <w:rsid w:val="00EC6B8E"/>
    <w:rsid w:val="00F32255"/>
    <w:rsid w:val="00F83152"/>
    <w:rsid w:val="00FE577E"/>
    <w:rsid w:val="00F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55"/>
  </w:style>
  <w:style w:type="paragraph" w:styleId="Footer">
    <w:name w:val="footer"/>
    <w:basedOn w:val="Normal"/>
    <w:link w:val="FooterChar"/>
    <w:uiPriority w:val="99"/>
    <w:unhideWhenUsed/>
    <w:rsid w:val="00F3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55"/>
  </w:style>
  <w:style w:type="paragraph" w:styleId="BalloonText">
    <w:name w:val="Balloon Text"/>
    <w:basedOn w:val="Normal"/>
    <w:link w:val="BalloonTextChar"/>
    <w:uiPriority w:val="99"/>
    <w:semiHidden/>
    <w:unhideWhenUsed/>
    <w:rsid w:val="00F3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55"/>
    <w:rPr>
      <w:rFonts w:ascii="Tahoma" w:hAnsi="Tahoma" w:cs="Tahoma"/>
      <w:sz w:val="16"/>
      <w:szCs w:val="16"/>
    </w:rPr>
  </w:style>
  <w:style w:type="character" w:styleId="Hyperlink">
    <w:name w:val="Hyperlink"/>
    <w:basedOn w:val="DefaultParagraphFont"/>
    <w:uiPriority w:val="99"/>
    <w:unhideWhenUsed/>
    <w:rsid w:val="00C43512"/>
    <w:rPr>
      <w:color w:val="0000FF" w:themeColor="hyperlink"/>
      <w:u w:val="single"/>
    </w:rPr>
  </w:style>
  <w:style w:type="paragraph" w:styleId="ListParagraph">
    <w:name w:val="List Paragraph"/>
    <w:basedOn w:val="Normal"/>
    <w:uiPriority w:val="34"/>
    <w:qFormat/>
    <w:rsid w:val="009C5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55"/>
  </w:style>
  <w:style w:type="paragraph" w:styleId="Footer">
    <w:name w:val="footer"/>
    <w:basedOn w:val="Normal"/>
    <w:link w:val="FooterChar"/>
    <w:uiPriority w:val="99"/>
    <w:unhideWhenUsed/>
    <w:rsid w:val="00F3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55"/>
  </w:style>
  <w:style w:type="paragraph" w:styleId="BalloonText">
    <w:name w:val="Balloon Text"/>
    <w:basedOn w:val="Normal"/>
    <w:link w:val="BalloonTextChar"/>
    <w:uiPriority w:val="99"/>
    <w:semiHidden/>
    <w:unhideWhenUsed/>
    <w:rsid w:val="00F3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55"/>
    <w:rPr>
      <w:rFonts w:ascii="Tahoma" w:hAnsi="Tahoma" w:cs="Tahoma"/>
      <w:sz w:val="16"/>
      <w:szCs w:val="16"/>
    </w:rPr>
  </w:style>
  <w:style w:type="character" w:styleId="Hyperlink">
    <w:name w:val="Hyperlink"/>
    <w:basedOn w:val="DefaultParagraphFont"/>
    <w:uiPriority w:val="99"/>
    <w:unhideWhenUsed/>
    <w:rsid w:val="00C43512"/>
    <w:rPr>
      <w:color w:val="0000FF" w:themeColor="hyperlink"/>
      <w:u w:val="single"/>
    </w:rPr>
  </w:style>
  <w:style w:type="paragraph" w:styleId="ListParagraph">
    <w:name w:val="List Paragraph"/>
    <w:basedOn w:val="Normal"/>
    <w:uiPriority w:val="34"/>
    <w:qFormat/>
    <w:rsid w:val="009C5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16A0-0626-43DD-9D93-CBC63ADC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Haag</dc:creator>
  <cp:lastModifiedBy>Courtney Haas</cp:lastModifiedBy>
  <cp:revision>2</cp:revision>
  <cp:lastPrinted>2012-08-28T13:44:00Z</cp:lastPrinted>
  <dcterms:created xsi:type="dcterms:W3CDTF">2016-05-31T18:27:00Z</dcterms:created>
  <dcterms:modified xsi:type="dcterms:W3CDTF">2016-05-31T18:27:00Z</dcterms:modified>
</cp:coreProperties>
</file>