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7F" w:rsidRDefault="0092097F" w:rsidP="0092097F">
      <w:pPr>
        <w:ind w:left="-240" w:right="-216"/>
        <w:jc w:val="center"/>
        <w:outlineLvl w:val="0"/>
        <w:rPr>
          <w:b/>
          <w:sz w:val="22"/>
          <w:szCs w:val="22"/>
        </w:rPr>
      </w:pPr>
      <w:bookmarkStart w:id="0" w:name="_GoBack"/>
      <w:bookmarkEnd w:id="0"/>
      <w:r>
        <w:rPr>
          <w:b/>
          <w:sz w:val="22"/>
          <w:szCs w:val="22"/>
        </w:rPr>
        <w:t>Audit/Finance/HR Meeting</w:t>
      </w:r>
    </w:p>
    <w:p w:rsidR="0092097F" w:rsidRDefault="0092097F" w:rsidP="0092097F">
      <w:pPr>
        <w:ind w:left="-240" w:right="-216"/>
        <w:jc w:val="center"/>
        <w:outlineLvl w:val="0"/>
        <w:rPr>
          <w:b/>
          <w:sz w:val="22"/>
          <w:szCs w:val="22"/>
        </w:rPr>
      </w:pPr>
    </w:p>
    <w:p w:rsidR="0092097F" w:rsidRDefault="0092097F" w:rsidP="0092097F">
      <w:pPr>
        <w:rPr>
          <w:sz w:val="22"/>
          <w:szCs w:val="22"/>
        </w:rPr>
      </w:pPr>
      <w:r>
        <w:rPr>
          <w:b/>
          <w:sz w:val="22"/>
          <w:szCs w:val="22"/>
        </w:rPr>
        <w:t>Date:</w:t>
      </w:r>
      <w:r>
        <w:rPr>
          <w:sz w:val="22"/>
          <w:szCs w:val="22"/>
        </w:rPr>
        <w:t xml:space="preserve"> December 2, 2015</w:t>
      </w:r>
    </w:p>
    <w:p w:rsidR="0092097F" w:rsidRDefault="0092097F" w:rsidP="0092097F">
      <w:pPr>
        <w:rPr>
          <w:sz w:val="22"/>
          <w:szCs w:val="22"/>
        </w:rPr>
      </w:pPr>
      <w:r>
        <w:rPr>
          <w:b/>
          <w:sz w:val="22"/>
          <w:szCs w:val="22"/>
        </w:rPr>
        <w:t>Time:</w:t>
      </w:r>
      <w:r>
        <w:rPr>
          <w:sz w:val="22"/>
          <w:szCs w:val="22"/>
        </w:rPr>
        <w:t xml:space="preserve"> 8-9am   </w:t>
      </w:r>
    </w:p>
    <w:p w:rsidR="0092097F" w:rsidRDefault="0092097F" w:rsidP="0092097F">
      <w:pPr>
        <w:rPr>
          <w:sz w:val="22"/>
          <w:szCs w:val="22"/>
        </w:rPr>
      </w:pPr>
      <w:r>
        <w:rPr>
          <w:b/>
          <w:sz w:val="22"/>
          <w:szCs w:val="22"/>
        </w:rPr>
        <w:t xml:space="preserve">Attendance: </w:t>
      </w:r>
      <w:r>
        <w:rPr>
          <w:sz w:val="22"/>
          <w:szCs w:val="22"/>
        </w:rPr>
        <w:t xml:space="preserve">Cassandra Sheets, </w:t>
      </w:r>
      <w:r w:rsidR="00DD4173">
        <w:rPr>
          <w:sz w:val="22"/>
          <w:szCs w:val="22"/>
        </w:rPr>
        <w:t>Cheryl Rossi-Walczak</w:t>
      </w:r>
      <w:r>
        <w:rPr>
          <w:sz w:val="22"/>
          <w:szCs w:val="22"/>
        </w:rPr>
        <w:t xml:space="preserve">, Brian Reese, Dave Wojnas, </w:t>
      </w:r>
      <w:r w:rsidR="00DD4173">
        <w:rPr>
          <w:sz w:val="22"/>
          <w:szCs w:val="22"/>
        </w:rPr>
        <w:t>Lisa Sexton</w:t>
      </w:r>
    </w:p>
    <w:p w:rsidR="0092097F" w:rsidRDefault="0092097F" w:rsidP="0092097F">
      <w:pPr>
        <w:rPr>
          <w:sz w:val="22"/>
          <w:szCs w:val="22"/>
        </w:rPr>
      </w:pPr>
      <w:r>
        <w:rPr>
          <w:b/>
          <w:sz w:val="22"/>
          <w:szCs w:val="22"/>
        </w:rPr>
        <w:tab/>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719"/>
        <w:gridCol w:w="4319"/>
        <w:gridCol w:w="3119"/>
      </w:tblGrid>
      <w:tr w:rsidR="0092097F" w:rsidTr="0092097F">
        <w:trPr>
          <w:trHeight w:val="638"/>
          <w:tblHeader/>
        </w:trPr>
        <w:tc>
          <w:tcPr>
            <w:tcW w:w="2988"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Topic</w:t>
            </w:r>
          </w:p>
        </w:tc>
        <w:tc>
          <w:tcPr>
            <w:tcW w:w="3720"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Discussion</w:t>
            </w:r>
          </w:p>
        </w:tc>
        <w:tc>
          <w:tcPr>
            <w:tcW w:w="4320"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Resolution</w:t>
            </w:r>
          </w:p>
        </w:tc>
        <w:tc>
          <w:tcPr>
            <w:tcW w:w="3120"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Person Responsible/ Time Frame</w:t>
            </w:r>
          </w:p>
        </w:tc>
      </w:tr>
      <w:tr w:rsidR="0092097F" w:rsidTr="0092097F">
        <w:trPr>
          <w:trHeight w:val="512"/>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t xml:space="preserve">Reviewed A/R &amp; Balance Sheet </w:t>
            </w:r>
          </w:p>
        </w:tc>
        <w:tc>
          <w:tcPr>
            <w:tcW w:w="3720" w:type="dxa"/>
            <w:tcBorders>
              <w:top w:val="single" w:sz="4" w:space="0" w:color="auto"/>
              <w:left w:val="single" w:sz="4" w:space="0" w:color="auto"/>
              <w:bottom w:val="single" w:sz="4" w:space="0" w:color="auto"/>
              <w:right w:val="single" w:sz="4" w:space="0" w:color="auto"/>
            </w:tcBorders>
            <w:hideMark/>
          </w:tcPr>
          <w:p w:rsidR="0092097F" w:rsidRDefault="0092097F" w:rsidP="00DD4173">
            <w:r>
              <w:t xml:space="preserve">All healthy.  </w:t>
            </w:r>
            <w:r w:rsidR="00DD4173">
              <w:t>Receivables</w:t>
            </w:r>
            <w:r>
              <w:t xml:space="preserve"> are up. </w:t>
            </w:r>
            <w:r w:rsidR="00DD4173">
              <w:t>Deferred income is being balanced</w:t>
            </w:r>
            <w:r>
              <w:t>.</w:t>
            </w:r>
          </w:p>
        </w:tc>
        <w:tc>
          <w:tcPr>
            <w:tcW w:w="4320" w:type="dxa"/>
            <w:tcBorders>
              <w:top w:val="single" w:sz="4" w:space="0" w:color="auto"/>
              <w:left w:val="single" w:sz="4" w:space="0" w:color="auto"/>
              <w:bottom w:val="single" w:sz="4" w:space="0" w:color="auto"/>
              <w:right w:val="single" w:sz="4" w:space="0" w:color="auto"/>
            </w:tcBorders>
          </w:tcPr>
          <w:p w:rsidR="0092097F" w:rsidRDefault="00DD4173">
            <w:r>
              <w:t>Cash flow has improved</w:t>
            </w:r>
            <w:r w:rsidR="00C506BA">
              <w:t>, fewer accounts over 90 days</w:t>
            </w:r>
          </w:p>
          <w:p w:rsidR="0092097F" w:rsidRDefault="0092097F"/>
          <w:p w:rsidR="0092097F" w:rsidRDefault="0092097F"/>
        </w:tc>
        <w:tc>
          <w:tcPr>
            <w:tcW w:w="3120" w:type="dxa"/>
            <w:tcBorders>
              <w:top w:val="single" w:sz="4" w:space="0" w:color="auto"/>
              <w:left w:val="single" w:sz="4" w:space="0" w:color="auto"/>
              <w:bottom w:val="single" w:sz="4" w:space="0" w:color="auto"/>
              <w:right w:val="single" w:sz="4" w:space="0" w:color="auto"/>
            </w:tcBorders>
            <w:hideMark/>
          </w:tcPr>
          <w:p w:rsidR="0092097F" w:rsidRDefault="00DD4173" w:rsidP="00DD4173">
            <w:r>
              <w:t>Cheryl / Richard</w:t>
            </w:r>
          </w:p>
        </w:tc>
      </w:tr>
      <w:tr w:rsidR="0092097F" w:rsidTr="0092097F">
        <w:trPr>
          <w:trHeight w:val="953"/>
        </w:trPr>
        <w:tc>
          <w:tcPr>
            <w:tcW w:w="2988" w:type="dxa"/>
            <w:tcBorders>
              <w:top w:val="single" w:sz="4" w:space="0" w:color="auto"/>
              <w:left w:val="single" w:sz="4" w:space="0" w:color="auto"/>
              <w:bottom w:val="single" w:sz="4" w:space="0" w:color="auto"/>
              <w:right w:val="single" w:sz="4" w:space="0" w:color="auto"/>
            </w:tcBorders>
          </w:tcPr>
          <w:p w:rsidR="0092097F" w:rsidRDefault="0092097F">
            <w:pPr>
              <w:rPr>
                <w:b/>
              </w:rPr>
            </w:pPr>
            <w:r>
              <w:rPr>
                <w:b/>
              </w:rPr>
              <w:t>Income Statement</w:t>
            </w:r>
          </w:p>
          <w:p w:rsidR="0092097F" w:rsidRDefault="0092097F">
            <w:pPr>
              <w:rPr>
                <w:b/>
              </w:rPr>
            </w:pPr>
          </w:p>
          <w:p w:rsidR="0092097F" w:rsidRDefault="0092097F">
            <w:pPr>
              <w:rPr>
                <w:b/>
              </w:rPr>
            </w:pPr>
          </w:p>
          <w:p w:rsidR="0092097F" w:rsidRDefault="0092097F">
            <w:pPr>
              <w:rPr>
                <w:b/>
              </w:rPr>
            </w:pPr>
          </w:p>
        </w:tc>
        <w:tc>
          <w:tcPr>
            <w:tcW w:w="3720" w:type="dxa"/>
            <w:tcBorders>
              <w:top w:val="single" w:sz="4" w:space="0" w:color="auto"/>
              <w:left w:val="single" w:sz="4" w:space="0" w:color="auto"/>
              <w:bottom w:val="single" w:sz="4" w:space="0" w:color="auto"/>
              <w:right w:val="single" w:sz="4" w:space="0" w:color="auto"/>
            </w:tcBorders>
            <w:hideMark/>
          </w:tcPr>
          <w:p w:rsidR="0092097F" w:rsidRDefault="0092097F">
            <w:r>
              <w:t xml:space="preserve">Statements are looking good.  </w:t>
            </w:r>
          </w:p>
          <w:p w:rsidR="0092097F" w:rsidRDefault="001C2498" w:rsidP="001C2498">
            <w:r>
              <w:t>Contributions are down</w:t>
            </w:r>
            <w:r w:rsidR="0092097F">
              <w:t>.</w:t>
            </w:r>
          </w:p>
        </w:tc>
        <w:tc>
          <w:tcPr>
            <w:tcW w:w="4320" w:type="dxa"/>
            <w:tcBorders>
              <w:top w:val="single" w:sz="4" w:space="0" w:color="auto"/>
              <w:left w:val="single" w:sz="4" w:space="0" w:color="auto"/>
              <w:bottom w:val="single" w:sz="4" w:space="0" w:color="auto"/>
              <w:right w:val="single" w:sz="4" w:space="0" w:color="auto"/>
            </w:tcBorders>
          </w:tcPr>
          <w:p w:rsidR="0092097F" w:rsidRDefault="00B20351">
            <w:r>
              <w:t xml:space="preserve"> </w:t>
            </w:r>
            <w:r w:rsidR="001C2498">
              <w:t>Community Partner Grants are up.</w:t>
            </w:r>
          </w:p>
          <w:p w:rsidR="001C2498" w:rsidRDefault="001C2498" w:rsidP="001C2498">
            <w:r>
              <w:t>The results from Giving Tuesday are not yet avail.</w:t>
            </w:r>
          </w:p>
          <w:p w:rsidR="0092097F" w:rsidRDefault="0092097F"/>
          <w:p w:rsidR="0092097F" w:rsidRDefault="0092097F"/>
        </w:tc>
        <w:tc>
          <w:tcPr>
            <w:tcW w:w="3120" w:type="dxa"/>
            <w:tcBorders>
              <w:top w:val="single" w:sz="4" w:space="0" w:color="auto"/>
              <w:left w:val="single" w:sz="4" w:space="0" w:color="auto"/>
              <w:bottom w:val="single" w:sz="4" w:space="0" w:color="auto"/>
              <w:right w:val="single" w:sz="4" w:space="0" w:color="auto"/>
            </w:tcBorders>
            <w:hideMark/>
          </w:tcPr>
          <w:p w:rsidR="00B20351" w:rsidRDefault="00B20351">
            <w:r>
              <w:t>Cheryl /Richard</w:t>
            </w:r>
          </w:p>
          <w:p w:rsidR="0092097F" w:rsidRPr="00B20351" w:rsidRDefault="0092097F" w:rsidP="00B20351">
            <w:pPr>
              <w:ind w:firstLine="720"/>
            </w:pPr>
          </w:p>
        </w:tc>
      </w:tr>
      <w:tr w:rsidR="0092097F" w:rsidTr="0092097F">
        <w:trPr>
          <w:trHeight w:val="953"/>
        </w:trPr>
        <w:tc>
          <w:tcPr>
            <w:tcW w:w="2988" w:type="dxa"/>
            <w:tcBorders>
              <w:top w:val="single" w:sz="4" w:space="0" w:color="auto"/>
              <w:left w:val="single" w:sz="4" w:space="0" w:color="auto"/>
              <w:bottom w:val="single" w:sz="4" w:space="0" w:color="auto"/>
              <w:right w:val="single" w:sz="4" w:space="0" w:color="auto"/>
            </w:tcBorders>
            <w:hideMark/>
          </w:tcPr>
          <w:p w:rsidR="0092097F" w:rsidRDefault="00B20351">
            <w:pPr>
              <w:rPr>
                <w:b/>
              </w:rPr>
            </w:pPr>
            <w:r>
              <w:rPr>
                <w:b/>
              </w:rPr>
              <w:t>Various updates</w:t>
            </w:r>
          </w:p>
        </w:tc>
        <w:tc>
          <w:tcPr>
            <w:tcW w:w="3720" w:type="dxa"/>
            <w:tcBorders>
              <w:top w:val="single" w:sz="4" w:space="0" w:color="auto"/>
              <w:left w:val="single" w:sz="4" w:space="0" w:color="auto"/>
              <w:bottom w:val="single" w:sz="4" w:space="0" w:color="auto"/>
              <w:right w:val="single" w:sz="4" w:space="0" w:color="auto"/>
            </w:tcBorders>
          </w:tcPr>
          <w:p w:rsidR="0092097F" w:rsidRDefault="00B20351">
            <w:r>
              <w:t>Preliminary Audit went well.</w:t>
            </w:r>
            <w:r w:rsidR="0092097F">
              <w:t xml:space="preserve"> </w:t>
            </w:r>
          </w:p>
          <w:p w:rsidR="000277FD" w:rsidRDefault="000277FD"/>
          <w:p w:rsidR="000277FD" w:rsidRDefault="000277FD" w:rsidP="000277FD"/>
          <w:p w:rsidR="000277FD" w:rsidRDefault="000277FD" w:rsidP="000277FD"/>
          <w:p w:rsidR="000277FD" w:rsidRDefault="000277FD" w:rsidP="000277FD"/>
          <w:p w:rsidR="000277FD" w:rsidRDefault="000277FD" w:rsidP="000277FD">
            <w:r>
              <w:t>EAP and other quarterly invoicing</w:t>
            </w:r>
          </w:p>
          <w:p w:rsidR="000D49E6" w:rsidRDefault="000D49E6" w:rsidP="000277FD"/>
          <w:p w:rsidR="000D49E6" w:rsidRDefault="000D49E6" w:rsidP="000277FD"/>
          <w:p w:rsidR="000D49E6" w:rsidRDefault="000D49E6" w:rsidP="000277FD"/>
          <w:p w:rsidR="000D49E6" w:rsidRDefault="000D49E6" w:rsidP="000277FD"/>
          <w:p w:rsidR="000D49E6" w:rsidRDefault="000D49E6" w:rsidP="000277FD"/>
          <w:p w:rsidR="000D49E6" w:rsidRDefault="000D49E6" w:rsidP="000277FD"/>
          <w:p w:rsidR="000D49E6" w:rsidRDefault="000D49E6" w:rsidP="000277FD"/>
          <w:p w:rsidR="000D49E6" w:rsidRDefault="000D49E6" w:rsidP="000D49E6">
            <w:r>
              <w:t>Needs to replace/update our server / phone system and website</w:t>
            </w:r>
          </w:p>
          <w:p w:rsidR="000D49E6" w:rsidRDefault="000D49E6" w:rsidP="000D49E6"/>
          <w:p w:rsidR="002A5323" w:rsidRDefault="002A5323" w:rsidP="000D49E6"/>
          <w:p w:rsidR="002A5323" w:rsidRDefault="002A5323" w:rsidP="000D49E6"/>
          <w:p w:rsidR="000D49E6" w:rsidRDefault="000D49E6" w:rsidP="000D49E6">
            <w:r>
              <w:t>401k match</w:t>
            </w:r>
          </w:p>
        </w:tc>
        <w:tc>
          <w:tcPr>
            <w:tcW w:w="4320" w:type="dxa"/>
            <w:tcBorders>
              <w:top w:val="single" w:sz="4" w:space="0" w:color="auto"/>
              <w:left w:val="single" w:sz="4" w:space="0" w:color="auto"/>
              <w:bottom w:val="single" w:sz="4" w:space="0" w:color="auto"/>
              <w:right w:val="single" w:sz="4" w:space="0" w:color="auto"/>
            </w:tcBorders>
          </w:tcPr>
          <w:p w:rsidR="000277FD" w:rsidRDefault="00B20351" w:rsidP="00C506BA">
            <w:r>
              <w:lastRenderedPageBreak/>
              <w:t xml:space="preserve">Suggestions were given on how to </w:t>
            </w:r>
            <w:r w:rsidR="00C506BA">
              <w:t xml:space="preserve">balance the deferred billing. Many accounts, primarily Utica United Way, Young Scholars and EAP have been adjusted. </w:t>
            </w:r>
          </w:p>
          <w:p w:rsidR="000277FD" w:rsidRDefault="000277FD" w:rsidP="00C506BA"/>
          <w:p w:rsidR="0092097F" w:rsidRDefault="00C506BA" w:rsidP="000277FD">
            <w:r>
              <w:t xml:space="preserve">Recommendation by Brian and Dave is to continue to </w:t>
            </w:r>
            <w:r w:rsidR="00B20351">
              <w:t>record quarterly billing on a monthly</w:t>
            </w:r>
            <w:r>
              <w:t xml:space="preserve"> / deferred basis</w:t>
            </w:r>
            <w:r w:rsidR="009A14EF">
              <w:t xml:space="preserve"> in order to see the “true Picture” on the balance sheet</w:t>
            </w:r>
            <w:r w:rsidR="0092097F">
              <w:t>.</w:t>
            </w:r>
            <w:r>
              <w:t xml:space="preserve"> Also recommended was to keep a separate record of these accounts in an excel format to use as a “check list”  </w:t>
            </w:r>
          </w:p>
          <w:p w:rsidR="000D49E6" w:rsidRDefault="000D49E6" w:rsidP="000277FD"/>
          <w:p w:rsidR="000D49E6" w:rsidRDefault="000D49E6" w:rsidP="000277FD">
            <w:r>
              <w:t xml:space="preserve">We are contacting our investment company (Adirondack Financial) to determine the amount we may have </w:t>
            </w:r>
            <w:r>
              <w:lastRenderedPageBreak/>
              <w:t>available to use for these upgrades.</w:t>
            </w:r>
          </w:p>
          <w:p w:rsidR="000D49E6" w:rsidRDefault="000D49E6" w:rsidP="000277FD"/>
          <w:p w:rsidR="000D49E6" w:rsidRDefault="000D49E6" w:rsidP="0007087E">
            <w:r>
              <w:t>10,000.00 was budgeted to match the 2015 401k employee investments. Cheryl has contact</w:t>
            </w:r>
            <w:r w:rsidR="002A5323">
              <w:t>ed</w:t>
            </w:r>
            <w:r>
              <w:t xml:space="preserve"> Clint Kane from Strategic Financial Services to discuss the process of distribution. (awaiting a return call) We hope to have th</w:t>
            </w:r>
            <w:r w:rsidR="002A5323">
              <w:t>ese details before year end so that we may notify all contributing employees. Details/updates to committee members as they arise.</w:t>
            </w:r>
          </w:p>
        </w:tc>
        <w:tc>
          <w:tcPr>
            <w:tcW w:w="3120" w:type="dxa"/>
            <w:tcBorders>
              <w:top w:val="single" w:sz="4" w:space="0" w:color="auto"/>
              <w:left w:val="single" w:sz="4" w:space="0" w:color="auto"/>
              <w:bottom w:val="single" w:sz="4" w:space="0" w:color="auto"/>
              <w:right w:val="single" w:sz="4" w:space="0" w:color="auto"/>
            </w:tcBorders>
          </w:tcPr>
          <w:p w:rsidR="0092097F" w:rsidRDefault="0092097F">
            <w:r>
              <w:lastRenderedPageBreak/>
              <w:t>Committee/Cassandra/</w:t>
            </w:r>
            <w:r w:rsidR="000277FD">
              <w:t>CherylCC: Richard on update</w:t>
            </w:r>
          </w:p>
          <w:p w:rsidR="000D49E6" w:rsidRDefault="000D49E6"/>
          <w:p w:rsidR="000D49E6" w:rsidRDefault="000D49E6"/>
          <w:p w:rsidR="000D49E6" w:rsidRDefault="000D49E6"/>
          <w:p w:rsidR="000D49E6" w:rsidRDefault="000D49E6"/>
          <w:p w:rsidR="000D49E6" w:rsidRDefault="000D49E6"/>
          <w:p w:rsidR="000D49E6" w:rsidRDefault="000D49E6"/>
          <w:p w:rsidR="000D49E6" w:rsidRDefault="000D49E6"/>
          <w:p w:rsidR="000D49E6" w:rsidRDefault="000D49E6"/>
          <w:p w:rsidR="000D49E6" w:rsidRDefault="000D49E6"/>
          <w:p w:rsidR="000D49E6" w:rsidRDefault="000D49E6"/>
          <w:p w:rsidR="000D49E6" w:rsidRDefault="000D49E6"/>
          <w:p w:rsidR="000D49E6" w:rsidRDefault="000D49E6">
            <w:r>
              <w:t>Cassandra</w:t>
            </w:r>
          </w:p>
          <w:p w:rsidR="0092097F" w:rsidRDefault="0092097F"/>
          <w:p w:rsidR="0092097F" w:rsidRDefault="0092097F"/>
          <w:p w:rsidR="00E72047" w:rsidRDefault="00E72047"/>
          <w:p w:rsidR="00E72047" w:rsidRDefault="00E72047"/>
          <w:p w:rsidR="0092097F" w:rsidRDefault="000D49E6">
            <w:r>
              <w:t>Cheryl</w:t>
            </w:r>
          </w:p>
          <w:p w:rsidR="0092097F" w:rsidRDefault="0092097F"/>
          <w:p w:rsidR="0092097F" w:rsidRDefault="0092097F"/>
          <w:p w:rsidR="0092097F" w:rsidRDefault="0092097F"/>
        </w:tc>
      </w:tr>
      <w:tr w:rsidR="0092097F" w:rsidTr="0092097F">
        <w:trPr>
          <w:trHeight w:val="530"/>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lastRenderedPageBreak/>
              <w:t>Unemployment</w:t>
            </w:r>
          </w:p>
        </w:tc>
        <w:tc>
          <w:tcPr>
            <w:tcW w:w="3720" w:type="dxa"/>
            <w:tcBorders>
              <w:top w:val="single" w:sz="4" w:space="0" w:color="auto"/>
              <w:left w:val="single" w:sz="4" w:space="0" w:color="auto"/>
              <w:bottom w:val="single" w:sz="4" w:space="0" w:color="auto"/>
              <w:right w:val="single" w:sz="4" w:space="0" w:color="auto"/>
            </w:tcBorders>
            <w:hideMark/>
          </w:tcPr>
          <w:p w:rsidR="000277FD" w:rsidRDefault="000277FD" w:rsidP="000277FD">
            <w:r>
              <w:t>We have one past employee who has been collecting unemployment benefits.</w:t>
            </w:r>
            <w:r w:rsidR="0092097F">
              <w:t xml:space="preserve"> </w:t>
            </w:r>
          </w:p>
          <w:p w:rsidR="00B80B39" w:rsidRDefault="00B80B39" w:rsidP="000277FD"/>
          <w:p w:rsidR="00B80B39" w:rsidRDefault="00B80B39" w:rsidP="000277FD"/>
          <w:p w:rsidR="00B80B39" w:rsidRDefault="00B80B39" w:rsidP="000277FD"/>
          <w:p w:rsidR="00B80B39" w:rsidRDefault="00B80B39" w:rsidP="000277FD"/>
          <w:p w:rsidR="00B80B39" w:rsidRDefault="00B80B39" w:rsidP="000277FD"/>
          <w:p w:rsidR="00B80B39" w:rsidRDefault="00B80B39" w:rsidP="000277FD"/>
          <w:p w:rsidR="00B80B39" w:rsidRDefault="00B80B39" w:rsidP="000277FD"/>
          <w:p w:rsidR="00571B2E" w:rsidRDefault="00571B2E" w:rsidP="000277FD"/>
          <w:p w:rsidR="0092097F" w:rsidRDefault="000277FD" w:rsidP="000277FD">
            <w:r>
              <w:t xml:space="preserve">We have an excess in this savings account and it was suggested that we use some of these savings to use in order to distribute year/end holiday </w:t>
            </w:r>
            <w:r w:rsidR="00B80B39">
              <w:t>bonuses</w:t>
            </w:r>
            <w:r>
              <w:t xml:space="preserve"> to employees.</w:t>
            </w:r>
          </w:p>
        </w:tc>
        <w:tc>
          <w:tcPr>
            <w:tcW w:w="4320" w:type="dxa"/>
            <w:tcBorders>
              <w:top w:val="single" w:sz="4" w:space="0" w:color="auto"/>
              <w:left w:val="single" w:sz="4" w:space="0" w:color="auto"/>
              <w:bottom w:val="single" w:sz="4" w:space="0" w:color="auto"/>
              <w:right w:val="single" w:sz="4" w:space="0" w:color="auto"/>
            </w:tcBorders>
            <w:hideMark/>
          </w:tcPr>
          <w:p w:rsidR="0092097F" w:rsidRDefault="00AB3597" w:rsidP="00B80B39">
            <w:r>
              <w:t>We are invoiced quarterly from the NYSDOL (~3200.00)</w:t>
            </w:r>
          </w:p>
          <w:p w:rsidR="00AB3597" w:rsidRDefault="00AB3597" w:rsidP="00AB3597">
            <w:r>
              <w:t>Internal control/procedure: monthly 1250.00 is transferred from the operating account to an interest bearing Unemployment Savings account. When invoiced from NYSDOL the money is transferred from the savings account to the checking account and a check is written to satisfy the amount billed from NYSDOL.</w:t>
            </w:r>
          </w:p>
          <w:p w:rsidR="00571B2E" w:rsidRDefault="00571B2E" w:rsidP="00AB3597">
            <w:r>
              <w:t>We currently have in this account, as of 11/30/15 $10,503.59</w:t>
            </w:r>
          </w:p>
        </w:tc>
        <w:tc>
          <w:tcPr>
            <w:tcW w:w="3120" w:type="dxa"/>
            <w:tcBorders>
              <w:top w:val="single" w:sz="4" w:space="0" w:color="auto"/>
              <w:left w:val="single" w:sz="4" w:space="0" w:color="auto"/>
              <w:bottom w:val="single" w:sz="4" w:space="0" w:color="auto"/>
              <w:right w:val="single" w:sz="4" w:space="0" w:color="auto"/>
            </w:tcBorders>
            <w:hideMark/>
          </w:tcPr>
          <w:p w:rsidR="0092097F" w:rsidRDefault="001C2498">
            <w:r>
              <w:t>Cheryl / Richard</w:t>
            </w:r>
          </w:p>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r>
              <w:t>Cassandra/Cheryl</w:t>
            </w:r>
          </w:p>
        </w:tc>
      </w:tr>
      <w:tr w:rsidR="0092097F" w:rsidTr="0092097F">
        <w:trPr>
          <w:trHeight w:val="530"/>
        </w:trPr>
        <w:tc>
          <w:tcPr>
            <w:tcW w:w="2988" w:type="dxa"/>
            <w:tcBorders>
              <w:top w:val="single" w:sz="4" w:space="0" w:color="auto"/>
              <w:left w:val="single" w:sz="4" w:space="0" w:color="auto"/>
              <w:bottom w:val="single" w:sz="4" w:space="0" w:color="auto"/>
              <w:right w:val="single" w:sz="4" w:space="0" w:color="auto"/>
            </w:tcBorders>
            <w:hideMark/>
          </w:tcPr>
          <w:p w:rsidR="0092097F" w:rsidRDefault="00B80B39">
            <w:pPr>
              <w:rPr>
                <w:b/>
              </w:rPr>
            </w:pPr>
            <w:r>
              <w:rPr>
                <w:b/>
              </w:rPr>
              <w:t>Budget</w:t>
            </w:r>
          </w:p>
        </w:tc>
        <w:tc>
          <w:tcPr>
            <w:tcW w:w="3720" w:type="dxa"/>
            <w:tcBorders>
              <w:top w:val="single" w:sz="4" w:space="0" w:color="auto"/>
              <w:left w:val="single" w:sz="4" w:space="0" w:color="auto"/>
              <w:bottom w:val="single" w:sz="4" w:space="0" w:color="auto"/>
              <w:right w:val="single" w:sz="4" w:space="0" w:color="auto"/>
            </w:tcBorders>
          </w:tcPr>
          <w:p w:rsidR="0092097F" w:rsidRDefault="00B80B39">
            <w:r>
              <w:t>2016 Budget draft was reviewed</w:t>
            </w:r>
          </w:p>
          <w:p w:rsidR="0092097F" w:rsidRDefault="0092097F"/>
        </w:tc>
        <w:tc>
          <w:tcPr>
            <w:tcW w:w="4320" w:type="dxa"/>
            <w:tcBorders>
              <w:top w:val="single" w:sz="4" w:space="0" w:color="auto"/>
              <w:left w:val="single" w:sz="4" w:space="0" w:color="auto"/>
              <w:bottom w:val="single" w:sz="4" w:space="0" w:color="auto"/>
              <w:right w:val="single" w:sz="4" w:space="0" w:color="auto"/>
            </w:tcBorders>
            <w:hideMark/>
          </w:tcPr>
          <w:p w:rsidR="0092097F" w:rsidRDefault="001C2498">
            <w:r>
              <w:t xml:space="preserve">Suggestion: Reduce the Depreciation Exp. Line from $16,000.00 to 5,000.00 – 10,000.00 and refer to it as Capital Exp. Extra amount would be placed in Misc. </w:t>
            </w:r>
            <w:r>
              <w:lastRenderedPageBreak/>
              <w:t>Exp.</w:t>
            </w:r>
          </w:p>
          <w:p w:rsidR="0092097F" w:rsidRDefault="0092097F"/>
        </w:tc>
        <w:tc>
          <w:tcPr>
            <w:tcW w:w="3120" w:type="dxa"/>
            <w:tcBorders>
              <w:top w:val="single" w:sz="4" w:space="0" w:color="auto"/>
              <w:left w:val="single" w:sz="4" w:space="0" w:color="auto"/>
              <w:bottom w:val="single" w:sz="4" w:space="0" w:color="auto"/>
              <w:right w:val="single" w:sz="4" w:space="0" w:color="auto"/>
            </w:tcBorders>
          </w:tcPr>
          <w:p w:rsidR="0092097F" w:rsidRDefault="000D49E6">
            <w:r>
              <w:lastRenderedPageBreak/>
              <w:t>Cassandra /Cheryl</w:t>
            </w:r>
          </w:p>
        </w:tc>
      </w:tr>
      <w:tr w:rsidR="0092097F" w:rsidTr="0092097F">
        <w:trPr>
          <w:trHeight w:val="620"/>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lastRenderedPageBreak/>
              <w:t xml:space="preserve">Next Meeting </w:t>
            </w:r>
          </w:p>
        </w:tc>
        <w:tc>
          <w:tcPr>
            <w:tcW w:w="3720" w:type="dxa"/>
            <w:tcBorders>
              <w:top w:val="single" w:sz="4" w:space="0" w:color="auto"/>
              <w:left w:val="single" w:sz="4" w:space="0" w:color="auto"/>
              <w:bottom w:val="single" w:sz="4" w:space="0" w:color="auto"/>
              <w:right w:val="single" w:sz="4" w:space="0" w:color="auto"/>
            </w:tcBorders>
            <w:hideMark/>
          </w:tcPr>
          <w:p w:rsidR="0092097F" w:rsidRDefault="0092097F">
            <w:r>
              <w:t>All finance meetings will be on the 3</w:t>
            </w:r>
            <w:r>
              <w:rPr>
                <w:vertAlign w:val="superscript"/>
              </w:rPr>
              <w:t>rd</w:t>
            </w:r>
            <w:r>
              <w:t xml:space="preserve"> Wednesday of the month at 8 am.</w:t>
            </w:r>
          </w:p>
        </w:tc>
        <w:tc>
          <w:tcPr>
            <w:tcW w:w="4320" w:type="dxa"/>
            <w:tcBorders>
              <w:top w:val="single" w:sz="4" w:space="0" w:color="auto"/>
              <w:left w:val="single" w:sz="4" w:space="0" w:color="auto"/>
              <w:bottom w:val="single" w:sz="4" w:space="0" w:color="auto"/>
              <w:right w:val="single" w:sz="4" w:space="0" w:color="auto"/>
            </w:tcBorders>
          </w:tcPr>
          <w:p w:rsidR="0092097F" w:rsidRDefault="0092097F">
            <w:r>
              <w:t>Next meeting is J</w:t>
            </w:r>
            <w:r w:rsidR="00E72047">
              <w:t>an. 20</w:t>
            </w:r>
            <w:r>
              <w:t>, 2015.</w:t>
            </w:r>
          </w:p>
          <w:p w:rsidR="00E72047" w:rsidRDefault="00E72047"/>
          <w:p w:rsidR="00E72047" w:rsidRDefault="00E72047">
            <w:r>
              <w:t>Nov. 2015 financials will be forwarded when complete</w:t>
            </w:r>
          </w:p>
          <w:p w:rsidR="0092097F" w:rsidRDefault="0092097F"/>
        </w:tc>
        <w:tc>
          <w:tcPr>
            <w:tcW w:w="3120" w:type="dxa"/>
            <w:tcBorders>
              <w:top w:val="single" w:sz="4" w:space="0" w:color="auto"/>
              <w:left w:val="single" w:sz="4" w:space="0" w:color="auto"/>
              <w:bottom w:val="single" w:sz="4" w:space="0" w:color="auto"/>
              <w:right w:val="single" w:sz="4" w:space="0" w:color="auto"/>
            </w:tcBorders>
          </w:tcPr>
          <w:p w:rsidR="0092097F" w:rsidRDefault="0092097F"/>
        </w:tc>
      </w:tr>
      <w:tr w:rsidR="0092097F" w:rsidTr="0092097F">
        <w:trPr>
          <w:trHeight w:val="620"/>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t>Agenda Items</w:t>
            </w:r>
          </w:p>
        </w:tc>
        <w:tc>
          <w:tcPr>
            <w:tcW w:w="3720" w:type="dxa"/>
            <w:tcBorders>
              <w:top w:val="single" w:sz="4" w:space="0" w:color="auto"/>
              <w:left w:val="single" w:sz="4" w:space="0" w:color="auto"/>
              <w:bottom w:val="single" w:sz="4" w:space="0" w:color="auto"/>
              <w:right w:val="single" w:sz="4" w:space="0" w:color="auto"/>
            </w:tcBorders>
            <w:hideMark/>
          </w:tcPr>
          <w:p w:rsidR="0092097F" w:rsidRDefault="0092097F">
            <w:r>
              <w:t>TBD</w:t>
            </w:r>
          </w:p>
        </w:tc>
        <w:tc>
          <w:tcPr>
            <w:tcW w:w="4320" w:type="dxa"/>
            <w:tcBorders>
              <w:top w:val="single" w:sz="4" w:space="0" w:color="auto"/>
              <w:left w:val="single" w:sz="4" w:space="0" w:color="auto"/>
              <w:bottom w:val="single" w:sz="4" w:space="0" w:color="auto"/>
              <w:right w:val="single" w:sz="4" w:space="0" w:color="auto"/>
            </w:tcBorders>
          </w:tcPr>
          <w:p w:rsidR="0092097F" w:rsidRDefault="0092097F"/>
        </w:tc>
        <w:tc>
          <w:tcPr>
            <w:tcW w:w="3120" w:type="dxa"/>
            <w:tcBorders>
              <w:top w:val="single" w:sz="4" w:space="0" w:color="auto"/>
              <w:left w:val="single" w:sz="4" w:space="0" w:color="auto"/>
              <w:bottom w:val="single" w:sz="4" w:space="0" w:color="auto"/>
              <w:right w:val="single" w:sz="4" w:space="0" w:color="auto"/>
            </w:tcBorders>
            <w:hideMark/>
          </w:tcPr>
          <w:p w:rsidR="0092097F" w:rsidRDefault="0092097F" w:rsidP="00E72047">
            <w:r>
              <w:t>Cassandra/</w:t>
            </w:r>
            <w:r w:rsidR="00E72047">
              <w:t>Cheryl</w:t>
            </w:r>
            <w:r>
              <w:t>/Brian</w:t>
            </w:r>
          </w:p>
        </w:tc>
      </w:tr>
    </w:tbl>
    <w:p w:rsidR="0092097F" w:rsidRDefault="0092097F" w:rsidP="0092097F">
      <w:pPr>
        <w:rPr>
          <w:rFonts w:ascii="Lucida Calligraphy" w:hAnsi="Lucida Calligraphy"/>
          <w:sz w:val="16"/>
          <w:szCs w:val="16"/>
        </w:rPr>
      </w:pPr>
      <w:r>
        <w:rPr>
          <w:sz w:val="22"/>
          <w:szCs w:val="22"/>
        </w:rPr>
        <w:t xml:space="preserve">Respectfully submitted, </w:t>
      </w:r>
      <w:r>
        <w:rPr>
          <w:rFonts w:ascii="Lucida Calligraphy" w:hAnsi="Lucida Calligraphy"/>
          <w:sz w:val="16"/>
          <w:szCs w:val="16"/>
        </w:rPr>
        <w:t xml:space="preserve">C. </w:t>
      </w:r>
      <w:r w:rsidR="00E72047">
        <w:rPr>
          <w:rFonts w:ascii="Lucida Calligraphy" w:hAnsi="Lucida Calligraphy"/>
          <w:sz w:val="16"/>
          <w:szCs w:val="16"/>
        </w:rPr>
        <w:t>Walczak</w:t>
      </w:r>
    </w:p>
    <w:p w:rsidR="0092097F" w:rsidRDefault="0092097F" w:rsidP="0092097F">
      <w:pPr>
        <w:rPr>
          <w:rFonts w:ascii="Lucida Calligraphy" w:hAnsi="Lucida Calligraphy"/>
          <w:sz w:val="16"/>
          <w:szCs w:val="16"/>
        </w:rPr>
      </w:pPr>
    </w:p>
    <w:p w:rsidR="00C42E7F" w:rsidRDefault="00C42E7F"/>
    <w:sectPr w:rsidR="00C42E7F" w:rsidSect="009209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7F"/>
    <w:rsid w:val="000277FD"/>
    <w:rsid w:val="0007087E"/>
    <w:rsid w:val="000D49E6"/>
    <w:rsid w:val="001C2498"/>
    <w:rsid w:val="002A5323"/>
    <w:rsid w:val="005060C2"/>
    <w:rsid w:val="00571B2E"/>
    <w:rsid w:val="0092097F"/>
    <w:rsid w:val="009A14EF"/>
    <w:rsid w:val="00AB3597"/>
    <w:rsid w:val="00B20351"/>
    <w:rsid w:val="00B80B39"/>
    <w:rsid w:val="00C42E7F"/>
    <w:rsid w:val="00C506BA"/>
    <w:rsid w:val="00DD4173"/>
    <w:rsid w:val="00E72047"/>
    <w:rsid w:val="00FA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Rossi-Walczak</dc:creator>
  <cp:lastModifiedBy>Cassandra Sheets</cp:lastModifiedBy>
  <cp:revision>2</cp:revision>
  <dcterms:created xsi:type="dcterms:W3CDTF">2015-12-07T03:03:00Z</dcterms:created>
  <dcterms:modified xsi:type="dcterms:W3CDTF">2015-12-07T03:03:00Z</dcterms:modified>
</cp:coreProperties>
</file>